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before="0"/>
        <w:jc w:val="left"/>
      </w:pPr>
      <w:r>
        <w:drawing>
          <wp:inline distT="0" distB="0" distL="0" distR="0">
            <wp:extent cx="1238250" cy="12382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1238250" cy="1238250"/>
                    </a:xfrm>
                    <a:prstGeom prst="rect">
                      <a:avLst/>
                    </a:prstGeom>
                  </pic:spPr>
                </pic:pic>
              </a:graphicData>
            </a:graphic>
          </wp:inline>
        </w:drawing>
      </w:r>
    </w:p>
    <w:p>
      <w:pPr>
        <w:spacing w:after="240"/>
        <w:jc w:val="left"/>
      </w:pPr>
      <w:r>
        <w:rPr>
          <w:rFonts w:ascii="Lato" w:cs="Lato" w:eastAsia="Lato" w:hAnsi="Lato"/>
          <w:b/>
          <w:bCs/>
          <w:color w:val="363857"/>
          <w:sz w:val="28"/>
          <w:szCs w:val="28"/>
        </w:rPr>
        <w:t xml:space="preserve">RISK ASSESSMENT HST-RA-003: Visiting Company &amp; Hire</w:t>
      </w:r>
    </w:p>
    <w:tbl>
      <w:tblPr>
        <w:tblW w:type="dxa" w:w="13958"/>
        <w:tblBorders>
          <w:top w:val="single" w:color="auto" w:sz="4"/>
          <w:left w:val="single" w:color="auto" w:sz="4"/>
          <w:bottom w:val="single" w:color="auto" w:sz="4"/>
          <w:right w:val="single" w:color="auto" w:sz="4"/>
          <w:insideH w:val="single" w:color="auto" w:sz="4"/>
          <w:insideV w:val="single" w:color="auto" w:sz="4"/>
        </w:tblBorders>
      </w:tblPr>
      <w:tblGrid>
        <w:gridCol w:w="3000"/>
        <w:gridCol w:w="4500"/>
        <w:gridCol w:w="3000"/>
        <w:gridCol w:w="3458"/>
      </w:tblGrid>
      <w:tr>
        <w:tc>
          <w:tcPr>
            <w:tcW w:type="dxa" w:w="3000"/>
            <w:tcBorders>
              <w:top w:val="single" w:color="D8D6CE" w:sz="4"/>
              <w:left w:val="single" w:color="D8D6CE" w:sz="4"/>
              <w:bottom w:val="single" w:color="D8D6CE" w:sz="4"/>
              <w:right w:val="single" w:color="D8D6CE" w:sz="4"/>
            </w:tcBorders>
            <w:shd w:fill="F5F1E8" w:val="clear"/>
            <w:tcMar>
              <w:top w:type="dxa" w:w="80"/>
              <w:left w:type="dxa" w:w="120"/>
              <w:bottom w:type="dxa" w:w="80"/>
              <w:right w:type="dxa" w:w="120"/>
            </w:tcMar>
            <w:vAlign w:val="center"/>
          </w:tcPr>
          <w:p>
            <w:pPr>
              <w:spacing w:after="40"/>
              <w:jc w:val="left"/>
            </w:pPr>
            <w:r>
              <w:rPr>
                <w:rFonts w:ascii="Lato" w:cs="Lato" w:eastAsia="Lato" w:hAnsi="Lato"/>
                <w:b/>
                <w:bCs/>
                <w:i w:val="false"/>
                <w:iCs w:val="false"/>
                <w:color w:val="000000"/>
                <w:sz w:val="18"/>
                <w:szCs w:val="18"/>
              </w:rPr>
              <w:t xml:space="preserve">Reference</w:t>
            </w:r>
          </w:p>
        </w:tc>
        <w:tc>
          <w:tcPr>
            <w:tcW w:type="dxa" w:w="4500"/>
            <w:tcBorders>
              <w:top w:val="single" w:color="D8D6CE" w:sz="4"/>
              <w:left w:val="single" w:color="D8D6CE" w:sz="4"/>
              <w:bottom w:val="single" w:color="D8D6CE" w:sz="4"/>
              <w:right w:val="single" w:color="D8D6CE" w:sz="4"/>
            </w:tcBorders>
            <w:tcMar>
              <w:top w:type="dxa" w:w="80"/>
              <w:left w:type="dxa" w:w="120"/>
              <w:bottom w:type="dxa" w:w="80"/>
              <w:right w:type="dxa" w:w="120"/>
            </w:tcMar>
            <w:vAlign w:val="center"/>
          </w:tcPr>
          <w:p>
            <w:pPr>
              <w:spacing w:after="40"/>
              <w:jc w:val="left"/>
            </w:pPr>
            <w:r>
              <w:rPr>
                <w:rFonts w:ascii="Lato" w:cs="Lato" w:eastAsia="Lato" w:hAnsi="Lato"/>
                <w:b w:val="false"/>
                <w:bCs w:val="false"/>
                <w:i w:val="false"/>
                <w:iCs w:val="false"/>
                <w:color w:val="000000"/>
                <w:sz w:val="18"/>
                <w:szCs w:val="18"/>
              </w:rPr>
              <w:t xml:space="preserve">HST-RA-003</w:t>
            </w:r>
          </w:p>
        </w:tc>
        <w:tc>
          <w:tcPr>
            <w:tcW w:type="dxa" w:w="3000"/>
            <w:tcBorders>
              <w:top w:val="single" w:color="D8D6CE" w:sz="4"/>
              <w:left w:val="single" w:color="D8D6CE" w:sz="4"/>
              <w:bottom w:val="single" w:color="D8D6CE" w:sz="4"/>
              <w:right w:val="single" w:color="D8D6CE" w:sz="4"/>
            </w:tcBorders>
            <w:shd w:fill="F5F1E8" w:val="clear"/>
            <w:tcMar>
              <w:top w:type="dxa" w:w="80"/>
              <w:left w:type="dxa" w:w="120"/>
              <w:bottom w:type="dxa" w:w="80"/>
              <w:right w:type="dxa" w:w="120"/>
            </w:tcMar>
            <w:vAlign w:val="center"/>
          </w:tcPr>
          <w:p>
            <w:pPr>
              <w:spacing w:after="40"/>
              <w:jc w:val="left"/>
            </w:pPr>
            <w:r>
              <w:rPr>
                <w:rFonts w:ascii="Lato" w:cs="Lato" w:eastAsia="Lato" w:hAnsi="Lato"/>
                <w:b/>
                <w:bCs/>
                <w:i w:val="false"/>
                <w:iCs w:val="false"/>
                <w:color w:val="000000"/>
                <w:sz w:val="18"/>
                <w:szCs w:val="18"/>
              </w:rPr>
              <w:t xml:space="preserve">Issue date</w:t>
            </w:r>
          </w:p>
        </w:tc>
        <w:tc>
          <w:tcPr>
            <w:tcW w:type="dxa" w:w="3458"/>
            <w:tcBorders>
              <w:top w:val="single" w:color="D8D6CE" w:sz="4"/>
              <w:left w:val="single" w:color="D8D6CE" w:sz="4"/>
              <w:bottom w:val="single" w:color="D8D6CE" w:sz="4"/>
              <w:right w:val="single" w:color="D8D6CE" w:sz="4"/>
            </w:tcBorders>
            <w:tcMar>
              <w:top w:type="dxa" w:w="80"/>
              <w:left w:type="dxa" w:w="120"/>
              <w:bottom w:type="dxa" w:w="80"/>
              <w:right w:type="dxa" w:w="120"/>
            </w:tcMar>
            <w:vAlign w:val="center"/>
          </w:tcPr>
          <w:p>
            <w:pPr>
              <w:spacing w:after="40"/>
              <w:jc w:val="left"/>
            </w:pPr>
            <w:r>
              <w:rPr>
                <w:rFonts w:ascii="Lato" w:cs="Lato" w:eastAsia="Lato" w:hAnsi="Lato"/>
                <w:b w:val="false"/>
                <w:bCs w:val="false"/>
                <w:i w:val="false"/>
                <w:iCs w:val="false"/>
                <w:color w:val="000000"/>
                <w:sz w:val="18"/>
                <w:szCs w:val="18"/>
              </w:rPr>
              <w:t xml:space="preserve">09 May 2026</w:t>
            </w:r>
          </w:p>
        </w:tc>
      </w:tr>
      <w:tr>
        <w:tc>
          <w:tcPr>
            <w:tcW w:type="dxa" w:w="3000"/>
            <w:tcBorders>
              <w:top w:val="single" w:color="D8D6CE" w:sz="4"/>
              <w:left w:val="single" w:color="D8D6CE" w:sz="4"/>
              <w:bottom w:val="single" w:color="D8D6CE" w:sz="4"/>
              <w:right w:val="single" w:color="D8D6CE" w:sz="4"/>
            </w:tcBorders>
            <w:shd w:fill="F5F1E8" w:val="clear"/>
            <w:tcMar>
              <w:top w:type="dxa" w:w="80"/>
              <w:left w:type="dxa" w:w="120"/>
              <w:bottom w:type="dxa" w:w="80"/>
              <w:right w:type="dxa" w:w="120"/>
            </w:tcMar>
            <w:vAlign w:val="center"/>
          </w:tcPr>
          <w:p>
            <w:pPr>
              <w:spacing w:after="40"/>
              <w:jc w:val="left"/>
            </w:pPr>
            <w:r>
              <w:rPr>
                <w:rFonts w:ascii="Lato" w:cs="Lato" w:eastAsia="Lato" w:hAnsi="Lato"/>
                <w:b/>
                <w:bCs/>
                <w:i w:val="false"/>
                <w:iCs w:val="false"/>
                <w:color w:val="000000"/>
                <w:sz w:val="18"/>
                <w:szCs w:val="18"/>
              </w:rPr>
              <w:t xml:space="preserve">Activity</w:t>
            </w:r>
          </w:p>
        </w:tc>
        <w:tc>
          <w:tcPr>
            <w:tcW w:type="dxa" w:w="4500"/>
            <w:tcBorders>
              <w:top w:val="single" w:color="D8D6CE" w:sz="4"/>
              <w:left w:val="single" w:color="D8D6CE" w:sz="4"/>
              <w:bottom w:val="single" w:color="D8D6CE" w:sz="4"/>
              <w:right w:val="single" w:color="D8D6CE" w:sz="4"/>
            </w:tcBorders>
            <w:tcMar>
              <w:top w:type="dxa" w:w="80"/>
              <w:left w:type="dxa" w:w="120"/>
              <w:bottom w:type="dxa" w:w="80"/>
              <w:right w:type="dxa" w:w="120"/>
            </w:tcMar>
            <w:vAlign w:val="center"/>
          </w:tcPr>
          <w:p>
            <w:pPr>
              <w:spacing w:after="40"/>
              <w:jc w:val="left"/>
            </w:pPr>
            <w:r>
              <w:rPr>
                <w:rFonts w:ascii="Lato" w:cs="Lato" w:eastAsia="Lato" w:hAnsi="Lato"/>
                <w:b w:val="false"/>
                <w:bCs w:val="false"/>
                <w:i w:val="false"/>
                <w:iCs w:val="false"/>
                <w:color w:val="000000"/>
                <w:sz w:val="18"/>
                <w:szCs w:val="18"/>
              </w:rPr>
              <w:t xml:space="preserve">Visiting company &amp; hire</w:t>
            </w:r>
          </w:p>
        </w:tc>
        <w:tc>
          <w:tcPr>
            <w:tcW w:type="dxa" w:w="3000"/>
            <w:tcBorders>
              <w:top w:val="single" w:color="D8D6CE" w:sz="4"/>
              <w:left w:val="single" w:color="D8D6CE" w:sz="4"/>
              <w:bottom w:val="single" w:color="D8D6CE" w:sz="4"/>
              <w:right w:val="single" w:color="D8D6CE" w:sz="4"/>
            </w:tcBorders>
            <w:shd w:fill="F5F1E8" w:val="clear"/>
            <w:tcMar>
              <w:top w:type="dxa" w:w="80"/>
              <w:left w:type="dxa" w:w="120"/>
              <w:bottom w:type="dxa" w:w="80"/>
              <w:right w:type="dxa" w:w="120"/>
            </w:tcMar>
            <w:vAlign w:val="center"/>
          </w:tcPr>
          <w:p>
            <w:pPr>
              <w:spacing w:after="40"/>
              <w:jc w:val="left"/>
            </w:pPr>
            <w:r>
              <w:rPr>
                <w:rFonts w:ascii="Lato" w:cs="Lato" w:eastAsia="Lato" w:hAnsi="Lato"/>
                <w:b/>
                <w:bCs/>
                <w:i w:val="false"/>
                <w:iCs w:val="false"/>
                <w:color w:val="000000"/>
                <w:sz w:val="18"/>
                <w:szCs w:val="18"/>
              </w:rPr>
              <w:t xml:space="preserve">Review date</w:t>
            </w:r>
          </w:p>
        </w:tc>
        <w:tc>
          <w:tcPr>
            <w:tcW w:type="dxa" w:w="3458"/>
            <w:tcBorders>
              <w:top w:val="single" w:color="D8D6CE" w:sz="4"/>
              <w:left w:val="single" w:color="D8D6CE" w:sz="4"/>
              <w:bottom w:val="single" w:color="D8D6CE" w:sz="4"/>
              <w:right w:val="single" w:color="D8D6CE" w:sz="4"/>
            </w:tcBorders>
            <w:tcMar>
              <w:top w:type="dxa" w:w="80"/>
              <w:left w:type="dxa" w:w="120"/>
              <w:bottom w:type="dxa" w:w="80"/>
              <w:right w:type="dxa" w:w="120"/>
            </w:tcMar>
            <w:vAlign w:val="center"/>
          </w:tcPr>
          <w:p>
            <w:pPr>
              <w:spacing w:after="40"/>
              <w:jc w:val="left"/>
            </w:pPr>
            <w:r>
              <w:rPr>
                <w:rFonts w:ascii="Lato" w:cs="Lato" w:eastAsia="Lato" w:hAnsi="Lato"/>
                <w:b w:val="false"/>
                <w:bCs w:val="false"/>
                <w:i w:val="false"/>
                <w:iCs w:val="false"/>
                <w:color w:val="000000"/>
                <w:sz w:val="18"/>
                <w:szCs w:val="18"/>
              </w:rPr>
              <w:t xml:space="preserve">09 May 2027 (or sooner on material change)</w:t>
            </w:r>
          </w:p>
        </w:tc>
      </w:tr>
      <w:tr>
        <w:tc>
          <w:tcPr>
            <w:tcW w:type="dxa" w:w="3000"/>
            <w:tcBorders>
              <w:top w:val="single" w:color="D8D6CE" w:sz="4"/>
              <w:left w:val="single" w:color="D8D6CE" w:sz="4"/>
              <w:bottom w:val="single" w:color="D8D6CE" w:sz="4"/>
              <w:right w:val="single" w:color="D8D6CE" w:sz="4"/>
            </w:tcBorders>
            <w:shd w:fill="F5F1E8" w:val="clear"/>
            <w:tcMar>
              <w:top w:type="dxa" w:w="80"/>
              <w:left w:type="dxa" w:w="120"/>
              <w:bottom w:type="dxa" w:w="80"/>
              <w:right w:type="dxa" w:w="120"/>
            </w:tcMar>
            <w:vAlign w:val="center"/>
          </w:tcPr>
          <w:p>
            <w:pPr>
              <w:spacing w:after="40"/>
              <w:jc w:val="left"/>
            </w:pPr>
            <w:r>
              <w:rPr>
                <w:rFonts w:ascii="Lato" w:cs="Lato" w:eastAsia="Lato" w:hAnsi="Lato"/>
                <w:b/>
                <w:bCs/>
                <w:i w:val="false"/>
                <w:iCs w:val="false"/>
                <w:color w:val="000000"/>
                <w:sz w:val="18"/>
                <w:szCs w:val="18"/>
              </w:rPr>
              <w:t xml:space="preserve">Location</w:t>
            </w:r>
          </w:p>
        </w:tc>
        <w:tc>
          <w:tcPr>
            <w:tcW w:type="dxa" w:w="4500"/>
            <w:tcBorders>
              <w:top w:val="single" w:color="D8D6CE" w:sz="4"/>
              <w:left w:val="single" w:color="D8D6CE" w:sz="4"/>
              <w:bottom w:val="single" w:color="D8D6CE" w:sz="4"/>
              <w:right w:val="single" w:color="D8D6CE" w:sz="4"/>
            </w:tcBorders>
            <w:tcMar>
              <w:top w:type="dxa" w:w="80"/>
              <w:left w:type="dxa" w:w="120"/>
              <w:bottom w:type="dxa" w:w="80"/>
              <w:right w:type="dxa" w:w="120"/>
            </w:tcMar>
            <w:vAlign w:val="center"/>
          </w:tcPr>
          <w:p>
            <w:pPr>
              <w:spacing w:after="40"/>
              <w:jc w:val="left"/>
            </w:pPr>
            <w:r>
              <w:rPr>
                <w:rFonts w:ascii="Lato" w:cs="Lato" w:eastAsia="Lato" w:hAnsi="Lato"/>
                <w:b w:val="false"/>
                <w:bCs w:val="false"/>
                <w:i w:val="false"/>
                <w:iCs w:val="false"/>
                <w:color w:val="000000"/>
                <w:sz w:val="18"/>
                <w:szCs w:val="18"/>
              </w:rPr>
              <w:t xml:space="preserve">The Hope Street Theatre, 22 Hope Street, Liverpool</w:t>
            </w:r>
          </w:p>
        </w:tc>
        <w:tc>
          <w:tcPr>
            <w:tcW w:type="dxa" w:w="3000"/>
            <w:tcBorders>
              <w:top w:val="single" w:color="D8D6CE" w:sz="4"/>
              <w:left w:val="single" w:color="D8D6CE" w:sz="4"/>
              <w:bottom w:val="single" w:color="D8D6CE" w:sz="4"/>
              <w:right w:val="single" w:color="D8D6CE" w:sz="4"/>
            </w:tcBorders>
            <w:shd w:fill="F5F1E8" w:val="clear"/>
            <w:tcMar>
              <w:top w:type="dxa" w:w="80"/>
              <w:left w:type="dxa" w:w="120"/>
              <w:bottom w:type="dxa" w:w="80"/>
              <w:right w:type="dxa" w:w="120"/>
            </w:tcMar>
            <w:vAlign w:val="center"/>
          </w:tcPr>
          <w:p>
            <w:pPr>
              <w:spacing w:after="40"/>
              <w:jc w:val="left"/>
            </w:pPr>
            <w:r>
              <w:rPr>
                <w:rFonts w:ascii="Lato" w:cs="Lato" w:eastAsia="Lato" w:hAnsi="Lato"/>
                <w:b/>
                <w:bCs/>
                <w:i w:val="false"/>
                <w:iCs w:val="false"/>
                <w:color w:val="000000"/>
                <w:sz w:val="18"/>
                <w:szCs w:val="18"/>
              </w:rPr>
              <w:t xml:space="preserve">Version</w:t>
            </w:r>
          </w:p>
        </w:tc>
        <w:tc>
          <w:tcPr>
            <w:tcW w:type="dxa" w:w="3458"/>
            <w:tcBorders>
              <w:top w:val="single" w:color="D8D6CE" w:sz="4"/>
              <w:left w:val="single" w:color="D8D6CE" w:sz="4"/>
              <w:bottom w:val="single" w:color="D8D6CE" w:sz="4"/>
              <w:right w:val="single" w:color="D8D6CE" w:sz="4"/>
            </w:tcBorders>
            <w:tcMar>
              <w:top w:type="dxa" w:w="80"/>
              <w:left w:type="dxa" w:w="120"/>
              <w:bottom w:type="dxa" w:w="80"/>
              <w:right w:type="dxa" w:w="120"/>
            </w:tcMar>
            <w:vAlign w:val="center"/>
          </w:tcPr>
          <w:p>
            <w:pPr>
              <w:spacing w:after="40"/>
              <w:jc w:val="left"/>
            </w:pPr>
            <w:r>
              <w:rPr>
                <w:rFonts w:ascii="Lato" w:cs="Lato" w:eastAsia="Lato" w:hAnsi="Lato"/>
                <w:b w:val="false"/>
                <w:bCs w:val="false"/>
                <w:i w:val="false"/>
                <w:iCs w:val="false"/>
                <w:color w:val="000000"/>
                <w:sz w:val="18"/>
                <w:szCs w:val="18"/>
              </w:rPr>
              <w:t xml:space="preserve">1.0</w:t>
            </w:r>
          </w:p>
        </w:tc>
      </w:tr>
      <w:tr>
        <w:tc>
          <w:tcPr>
            <w:tcW w:type="dxa" w:w="3000"/>
            <w:tcBorders>
              <w:top w:val="single" w:color="D8D6CE" w:sz="4"/>
              <w:left w:val="single" w:color="D8D6CE" w:sz="4"/>
              <w:bottom w:val="single" w:color="D8D6CE" w:sz="4"/>
              <w:right w:val="single" w:color="D8D6CE" w:sz="4"/>
            </w:tcBorders>
            <w:shd w:fill="F5F1E8" w:val="clear"/>
            <w:tcMar>
              <w:top w:type="dxa" w:w="80"/>
              <w:left w:type="dxa" w:w="120"/>
              <w:bottom w:type="dxa" w:w="80"/>
              <w:right w:type="dxa" w:w="120"/>
            </w:tcMar>
            <w:vAlign w:val="center"/>
          </w:tcPr>
          <w:p>
            <w:pPr>
              <w:spacing w:after="40"/>
              <w:jc w:val="left"/>
            </w:pPr>
            <w:r>
              <w:rPr>
                <w:rFonts w:ascii="Lato" w:cs="Lato" w:eastAsia="Lato" w:hAnsi="Lato"/>
                <w:b/>
                <w:bCs/>
                <w:i w:val="false"/>
                <w:iCs w:val="false"/>
                <w:color w:val="000000"/>
                <w:sz w:val="18"/>
                <w:szCs w:val="18"/>
              </w:rPr>
              <w:t xml:space="preserve">Assessor</w:t>
            </w:r>
          </w:p>
        </w:tc>
        <w:tc>
          <w:tcPr>
            <w:tcW w:type="dxa" w:w="4500"/>
            <w:tcBorders>
              <w:top w:val="single" w:color="D8D6CE" w:sz="4"/>
              <w:left w:val="single" w:color="D8D6CE" w:sz="4"/>
              <w:bottom w:val="single" w:color="D8D6CE" w:sz="4"/>
              <w:right w:val="single" w:color="D8D6CE" w:sz="4"/>
            </w:tcBorders>
            <w:tcMar>
              <w:top w:type="dxa" w:w="80"/>
              <w:left w:type="dxa" w:w="120"/>
              <w:bottom w:type="dxa" w:w="80"/>
              <w:right w:type="dxa" w:w="120"/>
            </w:tcMar>
            <w:vAlign w:val="center"/>
          </w:tcPr>
          <w:p>
            <w:pPr>
              <w:spacing w:after="40"/>
              <w:jc w:val="left"/>
            </w:pPr>
            <w:r>
              <w:rPr>
                <w:rFonts w:ascii="Lato" w:cs="Lato" w:eastAsia="Lato" w:hAnsi="Lato"/>
                <w:b w:val="false"/>
                <w:bCs w:val="false"/>
                <w:i w:val="false"/>
                <w:iCs w:val="false"/>
                <w:color w:val="000000"/>
                <w:sz w:val="18"/>
                <w:szCs w:val="18"/>
              </w:rPr>
              <w:t xml:space="preserve">Nick Rogers</w:t>
            </w:r>
          </w:p>
        </w:tc>
        <w:tc>
          <w:tcPr>
            <w:tcW w:type="dxa" w:w="3000"/>
            <w:tcBorders>
              <w:top w:val="single" w:color="D8D6CE" w:sz="4"/>
              <w:left w:val="single" w:color="D8D6CE" w:sz="4"/>
              <w:bottom w:val="single" w:color="D8D6CE" w:sz="4"/>
              <w:right w:val="single" w:color="D8D6CE" w:sz="4"/>
            </w:tcBorders>
            <w:shd w:fill="F5F1E8" w:val="clear"/>
            <w:tcMar>
              <w:top w:type="dxa" w:w="80"/>
              <w:left w:type="dxa" w:w="120"/>
              <w:bottom w:type="dxa" w:w="80"/>
              <w:right w:type="dxa" w:w="120"/>
            </w:tcMar>
            <w:vAlign w:val="center"/>
          </w:tcPr>
          <w:p>
            <w:pPr>
              <w:spacing w:after="40"/>
              <w:jc w:val="left"/>
            </w:pPr>
            <w:r>
              <w:rPr>
                <w:rFonts w:ascii="Lato" w:cs="Lato" w:eastAsia="Lato" w:hAnsi="Lato"/>
                <w:b/>
                <w:bCs/>
                <w:i w:val="false"/>
                <w:iCs w:val="false"/>
                <w:color w:val="000000"/>
                <w:sz w:val="18"/>
                <w:szCs w:val="18"/>
              </w:rPr>
              <w:t xml:space="preserve">Approved by</w:t>
            </w:r>
          </w:p>
        </w:tc>
        <w:tc>
          <w:tcPr>
            <w:tcW w:type="dxa" w:w="3458"/>
            <w:tcBorders>
              <w:top w:val="single" w:color="D8D6CE" w:sz="4"/>
              <w:left w:val="single" w:color="D8D6CE" w:sz="4"/>
              <w:bottom w:val="single" w:color="D8D6CE" w:sz="4"/>
              <w:right w:val="single" w:color="D8D6CE" w:sz="4"/>
            </w:tcBorders>
            <w:tcMar>
              <w:top w:type="dxa" w:w="80"/>
              <w:left w:type="dxa" w:w="120"/>
              <w:bottom w:type="dxa" w:w="80"/>
              <w:right w:type="dxa" w:w="120"/>
            </w:tcMar>
            <w:vAlign w:val="center"/>
          </w:tcPr>
          <w:p>
            <w:pPr>
              <w:spacing w:after="40"/>
              <w:jc w:val="left"/>
            </w:pPr>
            <w:r>
              <w:rPr>
                <w:rFonts w:ascii="Lato" w:cs="Lato" w:eastAsia="Lato" w:hAnsi="Lato"/>
                <w:b w:val="false"/>
                <w:bCs w:val="false"/>
                <w:i w:val="false"/>
                <w:iCs w:val="false"/>
                <w:color w:val="000000"/>
                <w:sz w:val="18"/>
                <w:szCs w:val="18"/>
              </w:rPr>
              <w:t xml:space="preserve">Sam Donovan</w:t>
            </w:r>
          </w:p>
        </w:tc>
      </w:tr>
      <w:tr>
        <w:tc>
          <w:tcPr>
            <w:tcW w:type="dxa" w:w="3000"/>
            <w:tcBorders>
              <w:top w:val="single" w:color="D8D6CE" w:sz="4"/>
              <w:left w:val="single" w:color="D8D6CE" w:sz="4"/>
              <w:bottom w:val="single" w:color="D8D6CE" w:sz="4"/>
              <w:right w:val="single" w:color="D8D6CE" w:sz="4"/>
            </w:tcBorders>
            <w:shd w:fill="F5F1E8" w:val="clear"/>
            <w:tcMar>
              <w:top w:type="dxa" w:w="80"/>
              <w:left w:type="dxa" w:w="120"/>
              <w:bottom w:type="dxa" w:w="80"/>
              <w:right w:type="dxa" w:w="120"/>
            </w:tcMar>
            <w:vAlign w:val="center"/>
          </w:tcPr>
          <w:p>
            <w:pPr>
              <w:spacing w:after="40"/>
              <w:jc w:val="left"/>
            </w:pPr>
            <w:r>
              <w:rPr>
                <w:rFonts w:ascii="Lato" w:cs="Lato" w:eastAsia="Lato" w:hAnsi="Lato"/>
                <w:b/>
                <w:bCs/>
                <w:i w:val="false"/>
                <w:iCs w:val="false"/>
                <w:color w:val="000000"/>
                <w:sz w:val="18"/>
                <w:szCs w:val="18"/>
              </w:rPr>
              <w:t xml:space="preserve">Methodology</w:t>
            </w:r>
          </w:p>
        </w:tc>
        <w:tc>
          <w:tcPr>
            <w:tcW w:type="dxa" w:w="4500"/>
            <w:tcBorders>
              <w:top w:val="single" w:color="D8D6CE" w:sz="4"/>
              <w:left w:val="single" w:color="D8D6CE" w:sz="4"/>
              <w:bottom w:val="single" w:color="D8D6CE" w:sz="4"/>
              <w:right w:val="single" w:color="D8D6CE" w:sz="4"/>
            </w:tcBorders>
            <w:tcMar>
              <w:top w:type="dxa" w:w="80"/>
              <w:left w:type="dxa" w:w="120"/>
              <w:bottom w:type="dxa" w:w="80"/>
              <w:right w:type="dxa" w:w="120"/>
            </w:tcMar>
            <w:vAlign w:val="center"/>
          </w:tcPr>
          <w:p>
            <w:pPr>
              <w:spacing w:after="40"/>
              <w:jc w:val="left"/>
            </w:pPr>
            <w:r>
              <w:rPr>
                <w:rFonts w:ascii="Lato" w:cs="Lato" w:eastAsia="Lato" w:hAnsi="Lato"/>
                <w:b w:val="false"/>
                <w:bCs w:val="false"/>
                <w:i w:val="false"/>
                <w:iCs w:val="false"/>
                <w:color w:val="000000"/>
                <w:sz w:val="18"/>
                <w:szCs w:val="18"/>
              </w:rPr>
              <w:t xml:space="preserve">HSE 5×5 risk matrix; reviewed annually or on material change</w:t>
            </w:r>
          </w:p>
        </w:tc>
        <w:tc>
          <w:tcPr>
            <w:tcW w:type="dxa" w:w="3000"/>
            <w:tcBorders>
              <w:top w:val="single" w:color="D8D6CE" w:sz="4"/>
              <w:left w:val="single" w:color="D8D6CE" w:sz="4"/>
              <w:bottom w:val="single" w:color="D8D6CE" w:sz="4"/>
              <w:right w:val="single" w:color="D8D6CE" w:sz="4"/>
            </w:tcBorders>
            <w:shd w:fill="F5F1E8" w:val="clear"/>
            <w:tcMar>
              <w:top w:type="dxa" w:w="80"/>
              <w:left w:type="dxa" w:w="120"/>
              <w:bottom w:type="dxa" w:w="80"/>
              <w:right w:type="dxa" w:w="120"/>
            </w:tcMar>
            <w:vAlign w:val="center"/>
          </w:tcPr>
          <w:p>
            <w:pPr>
              <w:spacing w:after="40"/>
              <w:jc w:val="left"/>
            </w:pPr>
            <w:r>
              <w:rPr>
                <w:rFonts w:ascii="Lato" w:cs="Lato" w:eastAsia="Lato" w:hAnsi="Lato"/>
                <w:b/>
                <w:bCs/>
                <w:i w:val="false"/>
                <w:iCs w:val="false"/>
                <w:color w:val="000000"/>
                <w:sz w:val="18"/>
                <w:szCs w:val="18"/>
              </w:rPr>
              <w:t xml:space="preserve">Status</w:t>
            </w:r>
          </w:p>
        </w:tc>
        <w:tc>
          <w:tcPr>
            <w:tcW w:type="dxa" w:w="3458"/>
            <w:tcBorders>
              <w:top w:val="single" w:color="D8D6CE" w:sz="4"/>
              <w:left w:val="single" w:color="D8D6CE" w:sz="4"/>
              <w:bottom w:val="single" w:color="D8D6CE" w:sz="4"/>
              <w:right w:val="single" w:color="D8D6CE" w:sz="4"/>
            </w:tcBorders>
            <w:tcMar>
              <w:top w:type="dxa" w:w="80"/>
              <w:left w:type="dxa" w:w="120"/>
              <w:bottom w:type="dxa" w:w="80"/>
              <w:right w:type="dxa" w:w="120"/>
            </w:tcMar>
            <w:vAlign w:val="center"/>
          </w:tcPr>
          <w:p>
            <w:pPr>
              <w:spacing w:after="40"/>
              <w:jc w:val="left"/>
            </w:pPr>
            <w:r>
              <w:rPr>
                <w:rFonts w:ascii="Lato" w:cs="Lato" w:eastAsia="Lato" w:hAnsi="Lato"/>
                <w:b w:val="false"/>
                <w:bCs w:val="false"/>
                <w:i w:val="false"/>
                <w:iCs w:val="false"/>
                <w:color w:val="000000"/>
                <w:sz w:val="18"/>
                <w:szCs w:val="18"/>
              </w:rPr>
              <w:t xml:space="preserve">Live</w:t>
            </w:r>
          </w:p>
        </w:tc>
      </w:tr>
    </w:tbl>
    <w:p>
      <w:pPr>
        <w:pStyle w:val="Heading2"/>
        <w:spacing w:after="120" w:before="240"/>
      </w:pPr>
      <w:r>
        <w:rPr>
          <w:rFonts w:ascii="Lato" w:cs="Lato" w:eastAsia="Lato" w:hAnsi="Lato"/>
          <w:b/>
          <w:bCs/>
          <w:color w:val="363857"/>
          <w:sz w:val="24"/>
          <w:szCs w:val="24"/>
        </w:rPr>
        <w:t xml:space="preserve">1. Scope and methodology</w:t>
      </w:r>
    </w:p>
    <w:p>
      <w:pPr>
        <w:spacing w:after="100"/>
      </w:pPr>
      <w:r>
        <w:rPr>
          <w:rFonts w:ascii="Lato" w:cs="Lato" w:eastAsia="Lato" w:hAnsi="Lato"/>
          <w:sz w:val="18"/>
          <w:szCs w:val="18"/>
        </w:rPr>
        <w:t xml:space="preserve">This assessment covers The Hope Street Theatre's controls when hosting third-party visiting companies and hirers, including the period from initial booking, through arrival and get-in, occupation, performance and get-out. It is host-side: it sets out the risks to The Hope Street Theatre, its staff, audiences and the building arising from the activity of others, and the controls applied at the venue level. It does not cover the production-specific risks of any particular visiting production; each visiting company is required to submit its own risk assessment using the template at Appendix A, which is reviewed and approved before activity commences. Technical specifications, floor layouts, the lighting rig and the Risk Assessment Policy are available to visiting companies via the resources page at www.madeonhopestreet.com. Routine premises and audience operations are covered separately in HST-RA-001; The Hope Street Theatre's own production activity in HST-RA-002.</w:t>
      </w:r>
    </w:p>
    <w:p>
      <w:pPr>
        <w:spacing w:after="120"/>
      </w:pPr>
      <w:r>
        <w:rPr>
          <w:rFonts w:ascii="Lato" w:cs="Lato" w:eastAsia="Lato" w:hAnsi="Lato"/>
          <w:sz w:val="18"/>
          <w:szCs w:val="18"/>
        </w:rPr>
        <w:t xml:space="preserve">Risk is assessed using the HSE 5×5 matrix. Likelihood (L) and Severity (S) are scored 1–5; Risk Rating (R) = L × S. Each hazard is scored before controls (initial) and after controls (residual). Action thresholds and the matrix are set out below.</w:t>
      </w:r>
    </w:p>
    <w:p>
      <w:pPr>
        <w:pStyle w:val="Heading2"/>
        <w:spacing w:after="120" w:before="200"/>
      </w:pPr>
      <w:r>
        <w:rPr>
          <w:rFonts w:ascii="Lato" w:cs="Lato" w:eastAsia="Lato" w:hAnsi="Lato"/>
          <w:b/>
          <w:bCs/>
          <w:color w:val="363857"/>
          <w:sz w:val="24"/>
          <w:szCs w:val="24"/>
        </w:rPr>
        <w:t xml:space="preserve">2. Persons at risk: legend</w:t>
      </w:r>
    </w:p>
    <w:tbl>
      <w:tblPr>
        <w:tblW w:type="dxa" w:w="13958"/>
        <w:tblBorders>
          <w:top w:val="single" w:color="auto" w:sz="4"/>
          <w:left w:val="single" w:color="auto" w:sz="4"/>
          <w:bottom w:val="single" w:color="auto" w:sz="4"/>
          <w:right w:val="single" w:color="auto" w:sz="4"/>
          <w:insideH w:val="single" w:color="auto" w:sz="4"/>
          <w:insideV w:val="single" w:color="auto" w:sz="4"/>
        </w:tblBorders>
      </w:tblPr>
      <w:tblGrid>
        <w:gridCol w:w="2200"/>
        <w:gridCol w:w="11758"/>
      </w:tblGrid>
      <w:tr>
        <w:tc>
          <w:tcPr>
            <w:tcW w:type="dxa" w:w="2200"/>
            <w:tcBorders>
              <w:top w:val="single" w:color="D8D6CE" w:sz="4"/>
              <w:left w:val="single" w:color="D8D6CE" w:sz="4"/>
              <w:bottom w:val="single" w:color="D8D6CE" w:sz="4"/>
              <w:right w:val="single" w:color="D8D6CE" w:sz="4"/>
            </w:tcBorders>
            <w:shd w:fill="F5F1E8" w:val="clear"/>
            <w:tcMar>
              <w:top w:type="dxa" w:w="80"/>
              <w:left w:type="dxa" w:w="120"/>
              <w:bottom w:type="dxa" w:w="80"/>
              <w:right w:type="dxa" w:w="120"/>
            </w:tcMar>
            <w:vAlign w:val="center"/>
          </w:tcPr>
          <w:p>
            <w:pPr>
              <w:spacing w:after="40"/>
              <w:jc w:val="left"/>
            </w:pPr>
            <w:r>
              <w:rPr>
                <w:rFonts w:ascii="Lato" w:cs="Lato" w:eastAsia="Lato" w:hAnsi="Lato"/>
                <w:b/>
                <w:bCs/>
                <w:i w:val="false"/>
                <w:iCs w:val="false"/>
                <w:color w:val="000000"/>
                <w:sz w:val="18"/>
                <w:szCs w:val="18"/>
              </w:rPr>
              <w:t xml:space="preserve">S</w:t>
            </w:r>
          </w:p>
        </w:tc>
        <w:tc>
          <w:tcPr>
            <w:tcW w:type="dxa" w:w="11758"/>
            <w:tcBorders>
              <w:top w:val="single" w:color="D8D6CE" w:sz="4"/>
              <w:left w:val="single" w:color="D8D6CE" w:sz="4"/>
              <w:bottom w:val="single" w:color="D8D6CE" w:sz="4"/>
              <w:right w:val="single" w:color="D8D6CE" w:sz="4"/>
            </w:tcBorders>
            <w:tcMar>
              <w:top w:type="dxa" w:w="80"/>
              <w:left w:type="dxa" w:w="120"/>
              <w:bottom w:type="dxa" w:w="80"/>
              <w:right w:type="dxa" w:w="120"/>
            </w:tcMar>
            <w:vAlign w:val="center"/>
          </w:tcPr>
          <w:p>
            <w:pPr>
              <w:spacing w:after="40"/>
              <w:jc w:val="left"/>
            </w:pPr>
            <w:r>
              <w:rPr>
                <w:rFonts w:ascii="Lato" w:cs="Lato" w:eastAsia="Lato" w:hAnsi="Lato"/>
                <w:b w:val="false"/>
                <w:bCs w:val="false"/>
                <w:i w:val="false"/>
                <w:iCs w:val="false"/>
                <w:color w:val="000000"/>
                <w:sz w:val="18"/>
                <w:szCs w:val="18"/>
              </w:rPr>
              <w:t xml:space="preserve">Staff (employees and direct freelancers of HST)</w:t>
            </w:r>
          </w:p>
        </w:tc>
      </w:tr>
      <w:tr>
        <w:tc>
          <w:tcPr>
            <w:tcW w:type="dxa" w:w="2200"/>
            <w:tcBorders>
              <w:top w:val="single" w:color="D8D6CE" w:sz="4"/>
              <w:left w:val="single" w:color="D8D6CE" w:sz="4"/>
              <w:bottom w:val="single" w:color="D8D6CE" w:sz="4"/>
              <w:right w:val="single" w:color="D8D6CE" w:sz="4"/>
            </w:tcBorders>
            <w:shd w:fill="F5F1E8" w:val="clear"/>
            <w:tcMar>
              <w:top w:type="dxa" w:w="80"/>
              <w:left w:type="dxa" w:w="120"/>
              <w:bottom w:type="dxa" w:w="80"/>
              <w:right w:type="dxa" w:w="120"/>
            </w:tcMar>
            <w:vAlign w:val="center"/>
          </w:tcPr>
          <w:p>
            <w:pPr>
              <w:spacing w:after="40"/>
              <w:jc w:val="left"/>
            </w:pPr>
            <w:r>
              <w:rPr>
                <w:rFonts w:ascii="Lato" w:cs="Lato" w:eastAsia="Lato" w:hAnsi="Lato"/>
                <w:b/>
                <w:bCs/>
                <w:i w:val="false"/>
                <w:iCs w:val="false"/>
                <w:color w:val="000000"/>
                <w:sz w:val="18"/>
                <w:szCs w:val="18"/>
              </w:rPr>
              <w:t xml:space="preserve">P</w:t>
            </w:r>
          </w:p>
        </w:tc>
        <w:tc>
          <w:tcPr>
            <w:tcW w:type="dxa" w:w="11758"/>
            <w:tcBorders>
              <w:top w:val="single" w:color="D8D6CE" w:sz="4"/>
              <w:left w:val="single" w:color="D8D6CE" w:sz="4"/>
              <w:bottom w:val="single" w:color="D8D6CE" w:sz="4"/>
              <w:right w:val="single" w:color="D8D6CE" w:sz="4"/>
            </w:tcBorders>
            <w:tcMar>
              <w:top w:type="dxa" w:w="80"/>
              <w:left w:type="dxa" w:w="120"/>
              <w:bottom w:type="dxa" w:w="80"/>
              <w:right w:type="dxa" w:w="120"/>
            </w:tcMar>
            <w:vAlign w:val="center"/>
          </w:tcPr>
          <w:p>
            <w:pPr>
              <w:spacing w:after="40"/>
              <w:jc w:val="left"/>
            </w:pPr>
            <w:r>
              <w:rPr>
                <w:rFonts w:ascii="Lato" w:cs="Lato" w:eastAsia="Lato" w:hAnsi="Lato"/>
                <w:b w:val="false"/>
                <w:bCs w:val="false"/>
                <w:i w:val="false"/>
                <w:iCs w:val="false"/>
                <w:color w:val="000000"/>
                <w:sz w:val="18"/>
                <w:szCs w:val="18"/>
              </w:rPr>
              <w:t xml:space="preserve">Performers and cast</w:t>
            </w:r>
          </w:p>
        </w:tc>
      </w:tr>
      <w:tr>
        <w:tc>
          <w:tcPr>
            <w:tcW w:type="dxa" w:w="2200"/>
            <w:tcBorders>
              <w:top w:val="single" w:color="D8D6CE" w:sz="4"/>
              <w:left w:val="single" w:color="D8D6CE" w:sz="4"/>
              <w:bottom w:val="single" w:color="D8D6CE" w:sz="4"/>
              <w:right w:val="single" w:color="D8D6CE" w:sz="4"/>
            </w:tcBorders>
            <w:shd w:fill="F5F1E8" w:val="clear"/>
            <w:tcMar>
              <w:top w:type="dxa" w:w="80"/>
              <w:left w:type="dxa" w:w="120"/>
              <w:bottom w:type="dxa" w:w="80"/>
              <w:right w:type="dxa" w:w="120"/>
            </w:tcMar>
            <w:vAlign w:val="center"/>
          </w:tcPr>
          <w:p>
            <w:pPr>
              <w:spacing w:after="40"/>
              <w:jc w:val="left"/>
            </w:pPr>
            <w:r>
              <w:rPr>
                <w:rFonts w:ascii="Lato" w:cs="Lato" w:eastAsia="Lato" w:hAnsi="Lato"/>
                <w:b/>
                <w:bCs/>
                <w:i w:val="false"/>
                <w:iCs w:val="false"/>
                <w:color w:val="000000"/>
                <w:sz w:val="18"/>
                <w:szCs w:val="18"/>
              </w:rPr>
              <w:t xml:space="preserve">V</w:t>
            </w:r>
          </w:p>
        </w:tc>
        <w:tc>
          <w:tcPr>
            <w:tcW w:type="dxa" w:w="11758"/>
            <w:tcBorders>
              <w:top w:val="single" w:color="D8D6CE" w:sz="4"/>
              <w:left w:val="single" w:color="D8D6CE" w:sz="4"/>
              <w:bottom w:val="single" w:color="D8D6CE" w:sz="4"/>
              <w:right w:val="single" w:color="D8D6CE" w:sz="4"/>
            </w:tcBorders>
            <w:tcMar>
              <w:top w:type="dxa" w:w="80"/>
              <w:left w:type="dxa" w:w="120"/>
              <w:bottom w:type="dxa" w:w="80"/>
              <w:right w:type="dxa" w:w="120"/>
            </w:tcMar>
            <w:vAlign w:val="center"/>
          </w:tcPr>
          <w:p>
            <w:pPr>
              <w:spacing w:after="40"/>
              <w:jc w:val="left"/>
            </w:pPr>
            <w:r>
              <w:rPr>
                <w:rFonts w:ascii="Lato" w:cs="Lato" w:eastAsia="Lato" w:hAnsi="Lato"/>
                <w:b w:val="false"/>
                <w:bCs w:val="false"/>
                <w:i w:val="false"/>
                <w:iCs w:val="false"/>
                <w:color w:val="000000"/>
                <w:sz w:val="18"/>
                <w:szCs w:val="18"/>
              </w:rPr>
              <w:t xml:space="preserve">Visiting companies, hirers' personnel and their guests</w:t>
            </w:r>
          </w:p>
        </w:tc>
      </w:tr>
      <w:tr>
        <w:tc>
          <w:tcPr>
            <w:tcW w:type="dxa" w:w="2200"/>
            <w:tcBorders>
              <w:top w:val="single" w:color="D8D6CE" w:sz="4"/>
              <w:left w:val="single" w:color="D8D6CE" w:sz="4"/>
              <w:bottom w:val="single" w:color="D8D6CE" w:sz="4"/>
              <w:right w:val="single" w:color="D8D6CE" w:sz="4"/>
            </w:tcBorders>
            <w:shd w:fill="F5F1E8" w:val="clear"/>
            <w:tcMar>
              <w:top w:type="dxa" w:w="80"/>
              <w:left w:type="dxa" w:w="120"/>
              <w:bottom w:type="dxa" w:w="80"/>
              <w:right w:type="dxa" w:w="120"/>
            </w:tcMar>
            <w:vAlign w:val="center"/>
          </w:tcPr>
          <w:p>
            <w:pPr>
              <w:spacing w:after="40"/>
              <w:jc w:val="left"/>
            </w:pPr>
            <w:r>
              <w:rPr>
                <w:rFonts w:ascii="Lato" w:cs="Lato" w:eastAsia="Lato" w:hAnsi="Lato"/>
                <w:b/>
                <w:bCs/>
                <w:i w:val="false"/>
                <w:iCs w:val="false"/>
                <w:color w:val="000000"/>
                <w:sz w:val="18"/>
                <w:szCs w:val="18"/>
              </w:rPr>
              <w:t xml:space="preserve">C</w:t>
            </w:r>
          </w:p>
        </w:tc>
        <w:tc>
          <w:tcPr>
            <w:tcW w:type="dxa" w:w="11758"/>
            <w:tcBorders>
              <w:top w:val="single" w:color="D8D6CE" w:sz="4"/>
              <w:left w:val="single" w:color="D8D6CE" w:sz="4"/>
              <w:bottom w:val="single" w:color="D8D6CE" w:sz="4"/>
              <w:right w:val="single" w:color="D8D6CE" w:sz="4"/>
            </w:tcBorders>
            <w:tcMar>
              <w:top w:type="dxa" w:w="80"/>
              <w:left w:type="dxa" w:w="120"/>
              <w:bottom w:type="dxa" w:w="80"/>
              <w:right w:type="dxa" w:w="120"/>
            </w:tcMar>
            <w:vAlign w:val="center"/>
          </w:tcPr>
          <w:p>
            <w:pPr>
              <w:spacing w:after="40"/>
              <w:jc w:val="left"/>
            </w:pPr>
            <w:r>
              <w:rPr>
                <w:rFonts w:ascii="Lato" w:cs="Lato" w:eastAsia="Lato" w:hAnsi="Lato"/>
                <w:b w:val="false"/>
                <w:bCs w:val="false"/>
                <w:i w:val="false"/>
                <w:iCs w:val="false"/>
                <w:color w:val="000000"/>
                <w:sz w:val="18"/>
                <w:szCs w:val="18"/>
              </w:rPr>
              <w:t xml:space="preserve">Contractors and third-party service providers</w:t>
            </w:r>
          </w:p>
        </w:tc>
      </w:tr>
      <w:tr>
        <w:tc>
          <w:tcPr>
            <w:tcW w:type="dxa" w:w="2200"/>
            <w:tcBorders>
              <w:top w:val="single" w:color="D8D6CE" w:sz="4"/>
              <w:left w:val="single" w:color="D8D6CE" w:sz="4"/>
              <w:bottom w:val="single" w:color="D8D6CE" w:sz="4"/>
              <w:right w:val="single" w:color="D8D6CE" w:sz="4"/>
            </w:tcBorders>
            <w:shd w:fill="F5F1E8" w:val="clear"/>
            <w:tcMar>
              <w:top w:type="dxa" w:w="80"/>
              <w:left w:type="dxa" w:w="120"/>
              <w:bottom w:type="dxa" w:w="80"/>
              <w:right w:type="dxa" w:w="120"/>
            </w:tcMar>
            <w:vAlign w:val="center"/>
          </w:tcPr>
          <w:p>
            <w:pPr>
              <w:spacing w:after="40"/>
              <w:jc w:val="left"/>
            </w:pPr>
            <w:r>
              <w:rPr>
                <w:rFonts w:ascii="Lato" w:cs="Lato" w:eastAsia="Lato" w:hAnsi="Lato"/>
                <w:b/>
                <w:bCs/>
                <w:i w:val="false"/>
                <w:iCs w:val="false"/>
                <w:color w:val="000000"/>
                <w:sz w:val="18"/>
                <w:szCs w:val="18"/>
              </w:rPr>
              <w:t xml:space="preserve">A</w:t>
            </w:r>
          </w:p>
        </w:tc>
        <w:tc>
          <w:tcPr>
            <w:tcW w:type="dxa" w:w="11758"/>
            <w:tcBorders>
              <w:top w:val="single" w:color="D8D6CE" w:sz="4"/>
              <w:left w:val="single" w:color="D8D6CE" w:sz="4"/>
              <w:bottom w:val="single" w:color="D8D6CE" w:sz="4"/>
              <w:right w:val="single" w:color="D8D6CE" w:sz="4"/>
            </w:tcBorders>
            <w:tcMar>
              <w:top w:type="dxa" w:w="80"/>
              <w:left w:type="dxa" w:w="120"/>
              <w:bottom w:type="dxa" w:w="80"/>
              <w:right w:type="dxa" w:w="120"/>
            </w:tcMar>
            <w:vAlign w:val="center"/>
          </w:tcPr>
          <w:p>
            <w:pPr>
              <w:spacing w:after="40"/>
              <w:jc w:val="left"/>
            </w:pPr>
            <w:r>
              <w:rPr>
                <w:rFonts w:ascii="Lato" w:cs="Lato" w:eastAsia="Lato" w:hAnsi="Lato"/>
                <w:b w:val="false"/>
                <w:bCs w:val="false"/>
                <w:i w:val="false"/>
                <w:iCs w:val="false"/>
                <w:color w:val="000000"/>
                <w:sz w:val="18"/>
                <w:szCs w:val="18"/>
              </w:rPr>
              <w:t xml:space="preserve">Audience</w:t>
            </w:r>
          </w:p>
        </w:tc>
      </w:tr>
      <w:tr>
        <w:tc>
          <w:tcPr>
            <w:tcW w:type="dxa" w:w="2200"/>
            <w:tcBorders>
              <w:top w:val="single" w:color="D8D6CE" w:sz="4"/>
              <w:left w:val="single" w:color="D8D6CE" w:sz="4"/>
              <w:bottom w:val="single" w:color="D8D6CE" w:sz="4"/>
              <w:right w:val="single" w:color="D8D6CE" w:sz="4"/>
            </w:tcBorders>
            <w:shd w:fill="F5F1E8" w:val="clear"/>
            <w:tcMar>
              <w:top w:type="dxa" w:w="80"/>
              <w:left w:type="dxa" w:w="120"/>
              <w:bottom w:type="dxa" w:w="80"/>
              <w:right w:type="dxa" w:w="120"/>
            </w:tcMar>
            <w:vAlign w:val="center"/>
          </w:tcPr>
          <w:p>
            <w:pPr>
              <w:spacing w:after="40"/>
              <w:jc w:val="left"/>
            </w:pPr>
            <w:r>
              <w:rPr>
                <w:rFonts w:ascii="Lato" w:cs="Lato" w:eastAsia="Lato" w:hAnsi="Lato"/>
                <w:b/>
                <w:bCs/>
                <w:i w:val="false"/>
                <w:iCs w:val="false"/>
                <w:color w:val="000000"/>
                <w:sz w:val="18"/>
                <w:szCs w:val="18"/>
              </w:rPr>
              <w:t xml:space="preserve">M</w:t>
            </w:r>
          </w:p>
        </w:tc>
        <w:tc>
          <w:tcPr>
            <w:tcW w:type="dxa" w:w="11758"/>
            <w:tcBorders>
              <w:top w:val="single" w:color="D8D6CE" w:sz="4"/>
              <w:left w:val="single" w:color="D8D6CE" w:sz="4"/>
              <w:bottom w:val="single" w:color="D8D6CE" w:sz="4"/>
              <w:right w:val="single" w:color="D8D6CE" w:sz="4"/>
            </w:tcBorders>
            <w:tcMar>
              <w:top w:type="dxa" w:w="80"/>
              <w:left w:type="dxa" w:w="120"/>
              <w:bottom w:type="dxa" w:w="80"/>
              <w:right w:type="dxa" w:w="120"/>
            </w:tcMar>
            <w:vAlign w:val="center"/>
          </w:tcPr>
          <w:p>
            <w:pPr>
              <w:spacing w:after="40"/>
              <w:jc w:val="left"/>
            </w:pPr>
            <w:r>
              <w:rPr>
                <w:rFonts w:ascii="Lato" w:cs="Lato" w:eastAsia="Lato" w:hAnsi="Lato"/>
                <w:b w:val="false"/>
                <w:bCs w:val="false"/>
                <w:i w:val="false"/>
                <w:iCs w:val="false"/>
                <w:color w:val="000000"/>
                <w:sz w:val="18"/>
                <w:szCs w:val="18"/>
              </w:rPr>
              <w:t xml:space="preserve">Members of the public (foyer, deliveries, passers-by)</w:t>
            </w:r>
          </w:p>
        </w:tc>
      </w:tr>
      <w:tr>
        <w:tc>
          <w:tcPr>
            <w:tcW w:type="dxa" w:w="2200"/>
            <w:tcBorders>
              <w:top w:val="single" w:color="D8D6CE" w:sz="4"/>
              <w:left w:val="single" w:color="D8D6CE" w:sz="4"/>
              <w:bottom w:val="single" w:color="D8D6CE" w:sz="4"/>
              <w:right w:val="single" w:color="D8D6CE" w:sz="4"/>
            </w:tcBorders>
            <w:shd w:fill="F5F1E8" w:val="clear"/>
            <w:tcMar>
              <w:top w:type="dxa" w:w="80"/>
              <w:left w:type="dxa" w:w="120"/>
              <w:bottom w:type="dxa" w:w="80"/>
              <w:right w:type="dxa" w:w="120"/>
            </w:tcMar>
            <w:vAlign w:val="center"/>
          </w:tcPr>
          <w:p>
            <w:pPr>
              <w:spacing w:after="40"/>
              <w:jc w:val="left"/>
            </w:pPr>
            <w:r>
              <w:rPr>
                <w:rFonts w:ascii="Lato" w:cs="Lato" w:eastAsia="Lato" w:hAnsi="Lato"/>
                <w:b/>
                <w:bCs/>
                <w:i w:val="false"/>
                <w:iCs w:val="false"/>
                <w:color w:val="000000"/>
                <w:sz w:val="18"/>
                <w:szCs w:val="18"/>
              </w:rPr>
              <w:t xml:space="preserve">O</w:t>
            </w:r>
          </w:p>
        </w:tc>
        <w:tc>
          <w:tcPr>
            <w:tcW w:type="dxa" w:w="11758"/>
            <w:tcBorders>
              <w:top w:val="single" w:color="D8D6CE" w:sz="4"/>
              <w:left w:val="single" w:color="D8D6CE" w:sz="4"/>
              <w:bottom w:val="single" w:color="D8D6CE" w:sz="4"/>
              <w:right w:val="single" w:color="D8D6CE" w:sz="4"/>
            </w:tcBorders>
            <w:tcMar>
              <w:top w:type="dxa" w:w="80"/>
              <w:left w:type="dxa" w:w="120"/>
              <w:bottom w:type="dxa" w:w="80"/>
              <w:right w:type="dxa" w:w="120"/>
            </w:tcMar>
            <w:vAlign w:val="center"/>
          </w:tcPr>
          <w:p>
            <w:pPr>
              <w:spacing w:after="40"/>
              <w:jc w:val="left"/>
            </w:pPr>
            <w:r>
              <w:rPr>
                <w:rFonts w:ascii="Lato" w:cs="Lato" w:eastAsia="Lato" w:hAnsi="Lato"/>
                <w:b w:val="false"/>
                <w:bCs w:val="false"/>
                <w:i w:val="false"/>
                <w:iCs w:val="false"/>
                <w:color w:val="000000"/>
                <w:sz w:val="18"/>
                <w:szCs w:val="18"/>
              </w:rPr>
              <w:t xml:space="preserve">Others (specify in row)</w:t>
            </w:r>
          </w:p>
        </w:tc>
      </w:tr>
    </w:tbl>
    <w:p>
      <w:pPr>
        <w:pStyle w:val="Heading2"/>
        <w:spacing w:after="120" w:before="200"/>
      </w:pPr>
      <w:r>
        <w:rPr>
          <w:rFonts w:ascii="Lato" w:cs="Lato" w:eastAsia="Lato" w:hAnsi="Lato"/>
          <w:b/>
          <w:bCs/>
          <w:color w:val="363857"/>
          <w:sz w:val="24"/>
          <w:szCs w:val="24"/>
        </w:rPr>
        <w:t xml:space="preserve">3. HSE 5×5 risk matrix</w:t>
      </w:r>
    </w:p>
    <w:tbl>
      <w:tblPr>
        <w:tblW w:type="dxa" w:w="13958"/>
        <w:tblBorders>
          <w:top w:val="single" w:color="auto" w:sz="4"/>
          <w:left w:val="single" w:color="auto" w:sz="4"/>
          <w:bottom w:val="single" w:color="auto" w:sz="4"/>
          <w:right w:val="single" w:color="auto" w:sz="4"/>
          <w:insideH w:val="single" w:color="auto" w:sz="4"/>
          <w:insideV w:val="single" w:color="auto" w:sz="4"/>
        </w:tblBorders>
      </w:tblPr>
      <w:tblGrid>
        <w:gridCol w:w="2200"/>
        <w:gridCol w:w="2352"/>
        <w:gridCol w:w="2352"/>
        <w:gridCol w:w="2352"/>
        <w:gridCol w:w="2352"/>
        <w:gridCol w:w="2350"/>
      </w:tblGrid>
      <w:tr>
        <w:tc>
          <w:tcPr>
            <w:tcW w:type="dxa" w:w="2200"/>
            <w:tcBorders>
              <w:top w:val="single" w:color="D8D6CE" w:sz="4"/>
              <w:left w:val="single" w:color="D8D6CE" w:sz="4"/>
              <w:bottom w:val="single" w:color="D8D6CE" w:sz="4"/>
              <w:right w:val="single" w:color="D8D6CE" w:sz="4"/>
            </w:tcBorders>
            <w:shd w:fill="404040" w:val="clear"/>
            <w:tcMar>
              <w:top w:type="dxa" w:w="80"/>
              <w:left w:type="dxa" w:w="120"/>
              <w:bottom w:type="dxa" w:w="80"/>
              <w:right w:type="dxa" w:w="120"/>
            </w:tcMar>
            <w:vAlign w:val="center"/>
          </w:tcPr>
          <w:p>
            <w:pPr>
              <w:spacing w:after="40"/>
              <w:jc w:val="center"/>
            </w:pPr>
            <w:r>
              <w:rPr>
                <w:rFonts w:ascii="Lato" w:cs="Lato" w:eastAsia="Lato" w:hAnsi="Lato"/>
                <w:b/>
                <w:bCs/>
                <w:i w:val="false"/>
                <w:iCs w:val="false"/>
                <w:color w:val="FFFFFF"/>
                <w:sz w:val="18"/>
                <w:szCs w:val="18"/>
              </w:rPr>
              <w:t xml:space="preserve">Likelihood ↓ / Severity →</w:t>
            </w:r>
          </w:p>
        </w:tc>
        <w:tc>
          <w:tcPr>
            <w:tcW w:type="dxa" w:w="2352"/>
            <w:tcBorders>
              <w:top w:val="single" w:color="D8D6CE" w:sz="4"/>
              <w:left w:val="single" w:color="D8D6CE" w:sz="4"/>
              <w:bottom w:val="single" w:color="D8D6CE" w:sz="4"/>
              <w:right w:val="single" w:color="D8D6CE" w:sz="4"/>
            </w:tcBorders>
            <w:shd w:fill="363857" w:val="clear"/>
            <w:tcMar>
              <w:top w:type="dxa" w:w="80"/>
              <w:left w:type="dxa" w:w="120"/>
              <w:bottom w:type="dxa" w:w="80"/>
              <w:right w:type="dxa" w:w="120"/>
            </w:tcMar>
            <w:vAlign w:val="center"/>
          </w:tcPr>
          <w:p>
            <w:pPr>
              <w:spacing w:after="40"/>
              <w:jc w:val="center"/>
            </w:pPr>
            <w:r>
              <w:rPr>
                <w:rFonts w:ascii="Lato" w:cs="Lato" w:eastAsia="Lato" w:hAnsi="Lato"/>
                <w:b/>
                <w:bCs/>
                <w:i w:val="false"/>
                <w:iCs w:val="false"/>
                <w:color w:val="FFFFFF"/>
                <w:sz w:val="18"/>
                <w:szCs w:val="18"/>
              </w:rPr>
              <w:t xml:space="preserve">1
Insignificant</w:t>
            </w:r>
          </w:p>
        </w:tc>
        <w:tc>
          <w:tcPr>
            <w:tcW w:type="dxa" w:w="2352"/>
            <w:tcBorders>
              <w:top w:val="single" w:color="D8D6CE" w:sz="4"/>
              <w:left w:val="single" w:color="D8D6CE" w:sz="4"/>
              <w:bottom w:val="single" w:color="D8D6CE" w:sz="4"/>
              <w:right w:val="single" w:color="D8D6CE" w:sz="4"/>
            </w:tcBorders>
            <w:shd w:fill="363857" w:val="clear"/>
            <w:tcMar>
              <w:top w:type="dxa" w:w="80"/>
              <w:left w:type="dxa" w:w="120"/>
              <w:bottom w:type="dxa" w:w="80"/>
              <w:right w:type="dxa" w:w="120"/>
            </w:tcMar>
            <w:vAlign w:val="center"/>
          </w:tcPr>
          <w:p>
            <w:pPr>
              <w:spacing w:after="40"/>
              <w:jc w:val="center"/>
            </w:pPr>
            <w:r>
              <w:rPr>
                <w:rFonts w:ascii="Lato" w:cs="Lato" w:eastAsia="Lato" w:hAnsi="Lato"/>
                <w:b/>
                <w:bCs/>
                <w:i w:val="false"/>
                <w:iCs w:val="false"/>
                <w:color w:val="FFFFFF"/>
                <w:sz w:val="18"/>
                <w:szCs w:val="18"/>
              </w:rPr>
              <w:t xml:space="preserve">2
Minor</w:t>
            </w:r>
          </w:p>
        </w:tc>
        <w:tc>
          <w:tcPr>
            <w:tcW w:type="dxa" w:w="2352"/>
            <w:tcBorders>
              <w:top w:val="single" w:color="D8D6CE" w:sz="4"/>
              <w:left w:val="single" w:color="D8D6CE" w:sz="4"/>
              <w:bottom w:val="single" w:color="D8D6CE" w:sz="4"/>
              <w:right w:val="single" w:color="D8D6CE" w:sz="4"/>
            </w:tcBorders>
            <w:shd w:fill="363857" w:val="clear"/>
            <w:tcMar>
              <w:top w:type="dxa" w:w="80"/>
              <w:left w:type="dxa" w:w="120"/>
              <w:bottom w:type="dxa" w:w="80"/>
              <w:right w:type="dxa" w:w="120"/>
            </w:tcMar>
            <w:vAlign w:val="center"/>
          </w:tcPr>
          <w:p>
            <w:pPr>
              <w:spacing w:after="40"/>
              <w:jc w:val="center"/>
            </w:pPr>
            <w:r>
              <w:rPr>
                <w:rFonts w:ascii="Lato" w:cs="Lato" w:eastAsia="Lato" w:hAnsi="Lato"/>
                <w:b/>
                <w:bCs/>
                <w:i w:val="false"/>
                <w:iCs w:val="false"/>
                <w:color w:val="FFFFFF"/>
                <w:sz w:val="18"/>
                <w:szCs w:val="18"/>
              </w:rPr>
              <w:t xml:space="preserve">3
Moderate</w:t>
            </w:r>
          </w:p>
        </w:tc>
        <w:tc>
          <w:tcPr>
            <w:tcW w:type="dxa" w:w="2352"/>
            <w:tcBorders>
              <w:top w:val="single" w:color="D8D6CE" w:sz="4"/>
              <w:left w:val="single" w:color="D8D6CE" w:sz="4"/>
              <w:bottom w:val="single" w:color="D8D6CE" w:sz="4"/>
              <w:right w:val="single" w:color="D8D6CE" w:sz="4"/>
            </w:tcBorders>
            <w:shd w:fill="363857" w:val="clear"/>
            <w:tcMar>
              <w:top w:type="dxa" w:w="80"/>
              <w:left w:type="dxa" w:w="120"/>
              <w:bottom w:type="dxa" w:w="80"/>
              <w:right w:type="dxa" w:w="120"/>
            </w:tcMar>
            <w:vAlign w:val="center"/>
          </w:tcPr>
          <w:p>
            <w:pPr>
              <w:spacing w:after="40"/>
              <w:jc w:val="center"/>
            </w:pPr>
            <w:r>
              <w:rPr>
                <w:rFonts w:ascii="Lato" w:cs="Lato" w:eastAsia="Lato" w:hAnsi="Lato"/>
                <w:b/>
                <w:bCs/>
                <w:i w:val="false"/>
                <w:iCs w:val="false"/>
                <w:color w:val="FFFFFF"/>
                <w:sz w:val="18"/>
                <w:szCs w:val="18"/>
              </w:rPr>
              <w:t xml:space="preserve">4
Major</w:t>
            </w:r>
          </w:p>
        </w:tc>
        <w:tc>
          <w:tcPr>
            <w:tcW w:type="dxa" w:w="2350"/>
            <w:tcBorders>
              <w:top w:val="single" w:color="D8D6CE" w:sz="4"/>
              <w:left w:val="single" w:color="D8D6CE" w:sz="4"/>
              <w:bottom w:val="single" w:color="D8D6CE" w:sz="4"/>
              <w:right w:val="single" w:color="D8D6CE" w:sz="4"/>
            </w:tcBorders>
            <w:shd w:fill="363857" w:val="clear"/>
            <w:tcMar>
              <w:top w:type="dxa" w:w="80"/>
              <w:left w:type="dxa" w:w="120"/>
              <w:bottom w:type="dxa" w:w="80"/>
              <w:right w:type="dxa" w:w="120"/>
            </w:tcMar>
            <w:vAlign w:val="center"/>
          </w:tcPr>
          <w:p>
            <w:pPr>
              <w:spacing w:after="40"/>
              <w:jc w:val="center"/>
            </w:pPr>
            <w:r>
              <w:rPr>
                <w:rFonts w:ascii="Lato" w:cs="Lato" w:eastAsia="Lato" w:hAnsi="Lato"/>
                <w:b/>
                <w:bCs/>
                <w:i w:val="false"/>
                <w:iCs w:val="false"/>
                <w:color w:val="FFFFFF"/>
                <w:sz w:val="18"/>
                <w:szCs w:val="18"/>
              </w:rPr>
              <w:t xml:space="preserve">5
Catastrophic</w:t>
            </w:r>
          </w:p>
        </w:tc>
      </w:tr>
      <w:tr>
        <w:tc>
          <w:tcPr>
            <w:tcW w:type="dxa" w:w="2200"/>
            <w:tcBorders>
              <w:top w:val="single" w:color="D8D6CE" w:sz="4"/>
              <w:left w:val="single" w:color="D8D6CE" w:sz="4"/>
              <w:bottom w:val="single" w:color="D8D6CE" w:sz="4"/>
              <w:right w:val="single" w:color="D8D6CE" w:sz="4"/>
            </w:tcBorders>
            <w:shd w:fill="F5F1E8" w:val="clear"/>
            <w:tcMar>
              <w:top w:type="dxa" w:w="80"/>
              <w:left w:type="dxa" w:w="120"/>
              <w:bottom w:type="dxa" w:w="80"/>
              <w:right w:type="dxa" w:w="120"/>
            </w:tcMar>
            <w:vAlign w:val="center"/>
          </w:tcPr>
          <w:p>
            <w:pPr>
              <w:spacing w:after="40"/>
              <w:jc w:val="center"/>
            </w:pPr>
            <w:r>
              <w:rPr>
                <w:rFonts w:ascii="Lato" w:cs="Lato" w:eastAsia="Lato" w:hAnsi="Lato"/>
                <w:b/>
                <w:bCs/>
                <w:i w:val="false"/>
                <w:iCs w:val="false"/>
                <w:color w:val="000000"/>
                <w:sz w:val="18"/>
                <w:szCs w:val="18"/>
              </w:rPr>
              <w:t xml:space="preserve">1 Very Unlikely</w:t>
            </w:r>
          </w:p>
        </w:tc>
        <w:tc>
          <w:tcPr>
            <w:tcW w:type="dxa" w:w="2352"/>
            <w:tcBorders>
              <w:top w:val="single" w:color="D8D6CE" w:sz="4"/>
              <w:left w:val="single" w:color="D8D6CE" w:sz="4"/>
              <w:bottom w:val="single" w:color="D8D6CE" w:sz="4"/>
              <w:right w:val="single" w:color="D8D6CE" w:sz="4"/>
            </w:tcBorders>
            <w:shd w:fill="C6E0B4" w:val="clear"/>
            <w:tcMar>
              <w:top w:type="dxa" w:w="80"/>
              <w:left w:type="dxa" w:w="120"/>
              <w:bottom w:type="dxa" w:w="80"/>
              <w:right w:type="dxa" w:w="120"/>
            </w:tcMar>
            <w:vAlign w:val="center"/>
          </w:tcPr>
          <w:p>
            <w:pPr>
              <w:spacing w:after="40"/>
              <w:jc w:val="center"/>
            </w:pPr>
            <w:r>
              <w:rPr>
                <w:rFonts w:ascii="Lato" w:cs="Lato" w:eastAsia="Lato" w:hAnsi="Lato"/>
                <w:b/>
                <w:bCs/>
                <w:i w:val="false"/>
                <w:iCs w:val="false"/>
                <w:color w:val="000000"/>
                <w:sz w:val="20"/>
                <w:szCs w:val="20"/>
              </w:rPr>
              <w:t xml:space="preserve">1</w:t>
            </w:r>
          </w:p>
        </w:tc>
        <w:tc>
          <w:tcPr>
            <w:tcW w:type="dxa" w:w="2352"/>
            <w:tcBorders>
              <w:top w:val="single" w:color="D8D6CE" w:sz="4"/>
              <w:left w:val="single" w:color="D8D6CE" w:sz="4"/>
              <w:bottom w:val="single" w:color="D8D6CE" w:sz="4"/>
              <w:right w:val="single" w:color="D8D6CE" w:sz="4"/>
            </w:tcBorders>
            <w:shd w:fill="C6E0B4" w:val="clear"/>
            <w:tcMar>
              <w:top w:type="dxa" w:w="80"/>
              <w:left w:type="dxa" w:w="120"/>
              <w:bottom w:type="dxa" w:w="80"/>
              <w:right w:type="dxa" w:w="120"/>
            </w:tcMar>
            <w:vAlign w:val="center"/>
          </w:tcPr>
          <w:p>
            <w:pPr>
              <w:spacing w:after="40"/>
              <w:jc w:val="center"/>
            </w:pPr>
            <w:r>
              <w:rPr>
                <w:rFonts w:ascii="Lato" w:cs="Lato" w:eastAsia="Lato" w:hAnsi="Lato"/>
                <w:b/>
                <w:bCs/>
                <w:i w:val="false"/>
                <w:iCs w:val="false"/>
                <w:color w:val="000000"/>
                <w:sz w:val="20"/>
                <w:szCs w:val="20"/>
              </w:rPr>
              <w:t xml:space="preserve">2</w:t>
            </w:r>
          </w:p>
        </w:tc>
        <w:tc>
          <w:tcPr>
            <w:tcW w:type="dxa" w:w="2352"/>
            <w:tcBorders>
              <w:top w:val="single" w:color="D8D6CE" w:sz="4"/>
              <w:left w:val="single" w:color="D8D6CE" w:sz="4"/>
              <w:bottom w:val="single" w:color="D8D6CE" w:sz="4"/>
              <w:right w:val="single" w:color="D8D6CE" w:sz="4"/>
            </w:tcBorders>
            <w:shd w:fill="C6E0B4" w:val="clear"/>
            <w:tcMar>
              <w:top w:type="dxa" w:w="80"/>
              <w:left w:type="dxa" w:w="120"/>
              <w:bottom w:type="dxa" w:w="80"/>
              <w:right w:type="dxa" w:w="120"/>
            </w:tcMar>
            <w:vAlign w:val="center"/>
          </w:tcPr>
          <w:p>
            <w:pPr>
              <w:spacing w:after="40"/>
              <w:jc w:val="center"/>
            </w:pPr>
            <w:r>
              <w:rPr>
                <w:rFonts w:ascii="Lato" w:cs="Lato" w:eastAsia="Lato" w:hAnsi="Lato"/>
                <w:b/>
                <w:bCs/>
                <w:i w:val="false"/>
                <w:iCs w:val="false"/>
                <w:color w:val="000000"/>
                <w:sz w:val="20"/>
                <w:szCs w:val="20"/>
              </w:rPr>
              <w:t xml:space="preserve">3</w:t>
            </w:r>
          </w:p>
        </w:tc>
        <w:tc>
          <w:tcPr>
            <w:tcW w:type="dxa" w:w="2352"/>
            <w:tcBorders>
              <w:top w:val="single" w:color="D8D6CE" w:sz="4"/>
              <w:left w:val="single" w:color="D8D6CE" w:sz="4"/>
              <w:bottom w:val="single" w:color="D8D6CE" w:sz="4"/>
              <w:right w:val="single" w:color="D8D6CE" w:sz="4"/>
            </w:tcBorders>
            <w:shd w:fill="C6E0B4" w:val="clear"/>
            <w:tcMar>
              <w:top w:type="dxa" w:w="80"/>
              <w:left w:type="dxa" w:w="120"/>
              <w:bottom w:type="dxa" w:w="80"/>
              <w:right w:type="dxa" w:w="120"/>
            </w:tcMar>
            <w:vAlign w:val="center"/>
          </w:tcPr>
          <w:p>
            <w:pPr>
              <w:spacing w:after="40"/>
              <w:jc w:val="center"/>
            </w:pPr>
            <w:r>
              <w:rPr>
                <w:rFonts w:ascii="Lato" w:cs="Lato" w:eastAsia="Lato" w:hAnsi="Lato"/>
                <w:b/>
                <w:bCs/>
                <w:i w:val="false"/>
                <w:iCs w:val="false"/>
                <w:color w:val="000000"/>
                <w:sz w:val="20"/>
                <w:szCs w:val="20"/>
              </w:rPr>
              <w:t xml:space="preserve">4</w:t>
            </w:r>
          </w:p>
        </w:tc>
        <w:tc>
          <w:tcPr>
            <w:tcW w:type="dxa" w:w="2350"/>
            <w:tcBorders>
              <w:top w:val="single" w:color="D8D6CE" w:sz="4"/>
              <w:left w:val="single" w:color="D8D6CE" w:sz="4"/>
              <w:bottom w:val="single" w:color="D8D6CE" w:sz="4"/>
              <w:right w:val="single" w:color="D8D6CE" w:sz="4"/>
            </w:tcBorders>
            <w:shd w:fill="C6E0B4" w:val="clear"/>
            <w:tcMar>
              <w:top w:type="dxa" w:w="80"/>
              <w:left w:type="dxa" w:w="120"/>
              <w:bottom w:type="dxa" w:w="80"/>
              <w:right w:type="dxa" w:w="120"/>
            </w:tcMar>
            <w:vAlign w:val="center"/>
          </w:tcPr>
          <w:p>
            <w:pPr>
              <w:spacing w:after="40"/>
              <w:jc w:val="center"/>
            </w:pPr>
            <w:r>
              <w:rPr>
                <w:rFonts w:ascii="Lato" w:cs="Lato" w:eastAsia="Lato" w:hAnsi="Lato"/>
                <w:b/>
                <w:bCs/>
                <w:i w:val="false"/>
                <w:iCs w:val="false"/>
                <w:color w:val="000000"/>
                <w:sz w:val="20"/>
                <w:szCs w:val="20"/>
              </w:rPr>
              <w:t xml:space="preserve">5</w:t>
            </w:r>
          </w:p>
        </w:tc>
      </w:tr>
      <w:tr>
        <w:tc>
          <w:tcPr>
            <w:tcW w:type="dxa" w:w="2200"/>
            <w:tcBorders>
              <w:top w:val="single" w:color="D8D6CE" w:sz="4"/>
              <w:left w:val="single" w:color="D8D6CE" w:sz="4"/>
              <w:bottom w:val="single" w:color="D8D6CE" w:sz="4"/>
              <w:right w:val="single" w:color="D8D6CE" w:sz="4"/>
            </w:tcBorders>
            <w:shd w:fill="F5F1E8" w:val="clear"/>
            <w:tcMar>
              <w:top w:type="dxa" w:w="80"/>
              <w:left w:type="dxa" w:w="120"/>
              <w:bottom w:type="dxa" w:w="80"/>
              <w:right w:type="dxa" w:w="120"/>
            </w:tcMar>
            <w:vAlign w:val="center"/>
          </w:tcPr>
          <w:p>
            <w:pPr>
              <w:spacing w:after="40"/>
              <w:jc w:val="center"/>
            </w:pPr>
            <w:r>
              <w:rPr>
                <w:rFonts w:ascii="Lato" w:cs="Lato" w:eastAsia="Lato" w:hAnsi="Lato"/>
                <w:b/>
                <w:bCs/>
                <w:i w:val="false"/>
                <w:iCs w:val="false"/>
                <w:color w:val="000000"/>
                <w:sz w:val="18"/>
                <w:szCs w:val="18"/>
              </w:rPr>
              <w:t xml:space="preserve">2 Unlikely</w:t>
            </w:r>
          </w:p>
        </w:tc>
        <w:tc>
          <w:tcPr>
            <w:tcW w:type="dxa" w:w="2352"/>
            <w:tcBorders>
              <w:top w:val="single" w:color="D8D6CE" w:sz="4"/>
              <w:left w:val="single" w:color="D8D6CE" w:sz="4"/>
              <w:bottom w:val="single" w:color="D8D6CE" w:sz="4"/>
              <w:right w:val="single" w:color="D8D6CE" w:sz="4"/>
            </w:tcBorders>
            <w:shd w:fill="C6E0B4" w:val="clear"/>
            <w:tcMar>
              <w:top w:type="dxa" w:w="80"/>
              <w:left w:type="dxa" w:w="120"/>
              <w:bottom w:type="dxa" w:w="80"/>
              <w:right w:type="dxa" w:w="120"/>
            </w:tcMar>
            <w:vAlign w:val="center"/>
          </w:tcPr>
          <w:p>
            <w:pPr>
              <w:spacing w:after="40"/>
              <w:jc w:val="center"/>
            </w:pPr>
            <w:r>
              <w:rPr>
                <w:rFonts w:ascii="Lato" w:cs="Lato" w:eastAsia="Lato" w:hAnsi="Lato"/>
                <w:b/>
                <w:bCs/>
                <w:i w:val="false"/>
                <w:iCs w:val="false"/>
                <w:color w:val="000000"/>
                <w:sz w:val="20"/>
                <w:szCs w:val="20"/>
              </w:rPr>
              <w:t xml:space="preserve">2</w:t>
            </w:r>
          </w:p>
        </w:tc>
        <w:tc>
          <w:tcPr>
            <w:tcW w:type="dxa" w:w="2352"/>
            <w:tcBorders>
              <w:top w:val="single" w:color="D8D6CE" w:sz="4"/>
              <w:left w:val="single" w:color="D8D6CE" w:sz="4"/>
              <w:bottom w:val="single" w:color="D8D6CE" w:sz="4"/>
              <w:right w:val="single" w:color="D8D6CE" w:sz="4"/>
            </w:tcBorders>
            <w:shd w:fill="C6E0B4" w:val="clear"/>
            <w:tcMar>
              <w:top w:type="dxa" w:w="80"/>
              <w:left w:type="dxa" w:w="120"/>
              <w:bottom w:type="dxa" w:w="80"/>
              <w:right w:type="dxa" w:w="120"/>
            </w:tcMar>
            <w:vAlign w:val="center"/>
          </w:tcPr>
          <w:p>
            <w:pPr>
              <w:spacing w:after="40"/>
              <w:jc w:val="center"/>
            </w:pPr>
            <w:r>
              <w:rPr>
                <w:rFonts w:ascii="Lato" w:cs="Lato" w:eastAsia="Lato" w:hAnsi="Lato"/>
                <w:b/>
                <w:bCs/>
                <w:i w:val="false"/>
                <w:iCs w:val="false"/>
                <w:color w:val="000000"/>
                <w:sz w:val="20"/>
                <w:szCs w:val="20"/>
              </w:rPr>
              <w:t xml:space="preserve">4</w:t>
            </w:r>
          </w:p>
        </w:tc>
        <w:tc>
          <w:tcPr>
            <w:tcW w:type="dxa" w:w="2352"/>
            <w:tcBorders>
              <w:top w:val="single" w:color="D8D6CE" w:sz="4"/>
              <w:left w:val="single" w:color="D8D6CE" w:sz="4"/>
              <w:bottom w:val="single" w:color="D8D6CE" w:sz="4"/>
              <w:right w:val="single" w:color="D8D6CE" w:sz="4"/>
            </w:tcBorders>
            <w:shd w:fill="FFE699" w:val="clear"/>
            <w:tcMar>
              <w:top w:type="dxa" w:w="80"/>
              <w:left w:type="dxa" w:w="120"/>
              <w:bottom w:type="dxa" w:w="80"/>
              <w:right w:type="dxa" w:w="120"/>
            </w:tcMar>
            <w:vAlign w:val="center"/>
          </w:tcPr>
          <w:p>
            <w:pPr>
              <w:spacing w:after="40"/>
              <w:jc w:val="center"/>
            </w:pPr>
            <w:r>
              <w:rPr>
                <w:rFonts w:ascii="Lato" w:cs="Lato" w:eastAsia="Lato" w:hAnsi="Lato"/>
                <w:b/>
                <w:bCs/>
                <w:i w:val="false"/>
                <w:iCs w:val="false"/>
                <w:color w:val="000000"/>
                <w:sz w:val="20"/>
                <w:szCs w:val="20"/>
              </w:rPr>
              <w:t xml:space="preserve">6</w:t>
            </w:r>
          </w:p>
        </w:tc>
        <w:tc>
          <w:tcPr>
            <w:tcW w:type="dxa" w:w="2352"/>
            <w:tcBorders>
              <w:top w:val="single" w:color="D8D6CE" w:sz="4"/>
              <w:left w:val="single" w:color="D8D6CE" w:sz="4"/>
              <w:bottom w:val="single" w:color="D8D6CE" w:sz="4"/>
              <w:right w:val="single" w:color="D8D6CE" w:sz="4"/>
            </w:tcBorders>
            <w:shd w:fill="FFE699" w:val="clear"/>
            <w:tcMar>
              <w:top w:type="dxa" w:w="80"/>
              <w:left w:type="dxa" w:w="120"/>
              <w:bottom w:type="dxa" w:w="80"/>
              <w:right w:type="dxa" w:w="120"/>
            </w:tcMar>
            <w:vAlign w:val="center"/>
          </w:tcPr>
          <w:p>
            <w:pPr>
              <w:spacing w:after="40"/>
              <w:jc w:val="center"/>
            </w:pPr>
            <w:r>
              <w:rPr>
                <w:rFonts w:ascii="Lato" w:cs="Lato" w:eastAsia="Lato" w:hAnsi="Lato"/>
                <w:b/>
                <w:bCs/>
                <w:i w:val="false"/>
                <w:iCs w:val="false"/>
                <w:color w:val="000000"/>
                <w:sz w:val="20"/>
                <w:szCs w:val="20"/>
              </w:rPr>
              <w:t xml:space="preserve">8</w:t>
            </w:r>
          </w:p>
        </w:tc>
        <w:tc>
          <w:tcPr>
            <w:tcW w:type="dxa" w:w="2350"/>
            <w:tcBorders>
              <w:top w:val="single" w:color="D8D6CE" w:sz="4"/>
              <w:left w:val="single" w:color="D8D6CE" w:sz="4"/>
              <w:bottom w:val="single" w:color="D8D6CE" w:sz="4"/>
              <w:right w:val="single" w:color="D8D6CE" w:sz="4"/>
            </w:tcBorders>
            <w:shd w:fill="FFE699" w:val="clear"/>
            <w:tcMar>
              <w:top w:type="dxa" w:w="80"/>
              <w:left w:type="dxa" w:w="120"/>
              <w:bottom w:type="dxa" w:w="80"/>
              <w:right w:type="dxa" w:w="120"/>
            </w:tcMar>
            <w:vAlign w:val="center"/>
          </w:tcPr>
          <w:p>
            <w:pPr>
              <w:spacing w:after="40"/>
              <w:jc w:val="center"/>
            </w:pPr>
            <w:r>
              <w:rPr>
                <w:rFonts w:ascii="Lato" w:cs="Lato" w:eastAsia="Lato" w:hAnsi="Lato"/>
                <w:b/>
                <w:bCs/>
                <w:i w:val="false"/>
                <w:iCs w:val="false"/>
                <w:color w:val="000000"/>
                <w:sz w:val="20"/>
                <w:szCs w:val="20"/>
              </w:rPr>
              <w:t xml:space="preserve">10</w:t>
            </w:r>
          </w:p>
        </w:tc>
      </w:tr>
      <w:tr>
        <w:tc>
          <w:tcPr>
            <w:tcW w:type="dxa" w:w="2200"/>
            <w:tcBorders>
              <w:top w:val="single" w:color="D8D6CE" w:sz="4"/>
              <w:left w:val="single" w:color="D8D6CE" w:sz="4"/>
              <w:bottom w:val="single" w:color="D8D6CE" w:sz="4"/>
              <w:right w:val="single" w:color="D8D6CE" w:sz="4"/>
            </w:tcBorders>
            <w:shd w:fill="F5F1E8" w:val="clear"/>
            <w:tcMar>
              <w:top w:type="dxa" w:w="80"/>
              <w:left w:type="dxa" w:w="120"/>
              <w:bottom w:type="dxa" w:w="80"/>
              <w:right w:type="dxa" w:w="120"/>
            </w:tcMar>
            <w:vAlign w:val="center"/>
          </w:tcPr>
          <w:p>
            <w:pPr>
              <w:spacing w:after="40"/>
              <w:jc w:val="center"/>
            </w:pPr>
            <w:r>
              <w:rPr>
                <w:rFonts w:ascii="Lato" w:cs="Lato" w:eastAsia="Lato" w:hAnsi="Lato"/>
                <w:b/>
                <w:bCs/>
                <w:i w:val="false"/>
                <w:iCs w:val="false"/>
                <w:color w:val="000000"/>
                <w:sz w:val="18"/>
                <w:szCs w:val="18"/>
              </w:rPr>
              <w:t xml:space="preserve">3 Possible</w:t>
            </w:r>
          </w:p>
        </w:tc>
        <w:tc>
          <w:tcPr>
            <w:tcW w:type="dxa" w:w="2352"/>
            <w:tcBorders>
              <w:top w:val="single" w:color="D8D6CE" w:sz="4"/>
              <w:left w:val="single" w:color="D8D6CE" w:sz="4"/>
              <w:bottom w:val="single" w:color="D8D6CE" w:sz="4"/>
              <w:right w:val="single" w:color="D8D6CE" w:sz="4"/>
            </w:tcBorders>
            <w:shd w:fill="C6E0B4" w:val="clear"/>
            <w:tcMar>
              <w:top w:type="dxa" w:w="80"/>
              <w:left w:type="dxa" w:w="120"/>
              <w:bottom w:type="dxa" w:w="80"/>
              <w:right w:type="dxa" w:w="120"/>
            </w:tcMar>
            <w:vAlign w:val="center"/>
          </w:tcPr>
          <w:p>
            <w:pPr>
              <w:spacing w:after="40"/>
              <w:jc w:val="center"/>
            </w:pPr>
            <w:r>
              <w:rPr>
                <w:rFonts w:ascii="Lato" w:cs="Lato" w:eastAsia="Lato" w:hAnsi="Lato"/>
                <w:b/>
                <w:bCs/>
                <w:i w:val="false"/>
                <w:iCs w:val="false"/>
                <w:color w:val="000000"/>
                <w:sz w:val="20"/>
                <w:szCs w:val="20"/>
              </w:rPr>
              <w:t xml:space="preserve">3</w:t>
            </w:r>
          </w:p>
        </w:tc>
        <w:tc>
          <w:tcPr>
            <w:tcW w:type="dxa" w:w="2352"/>
            <w:tcBorders>
              <w:top w:val="single" w:color="D8D6CE" w:sz="4"/>
              <w:left w:val="single" w:color="D8D6CE" w:sz="4"/>
              <w:bottom w:val="single" w:color="D8D6CE" w:sz="4"/>
              <w:right w:val="single" w:color="D8D6CE" w:sz="4"/>
            </w:tcBorders>
            <w:shd w:fill="FFE699" w:val="clear"/>
            <w:tcMar>
              <w:top w:type="dxa" w:w="80"/>
              <w:left w:type="dxa" w:w="120"/>
              <w:bottom w:type="dxa" w:w="80"/>
              <w:right w:type="dxa" w:w="120"/>
            </w:tcMar>
            <w:vAlign w:val="center"/>
          </w:tcPr>
          <w:p>
            <w:pPr>
              <w:spacing w:after="40"/>
              <w:jc w:val="center"/>
            </w:pPr>
            <w:r>
              <w:rPr>
                <w:rFonts w:ascii="Lato" w:cs="Lato" w:eastAsia="Lato" w:hAnsi="Lato"/>
                <w:b/>
                <w:bCs/>
                <w:i w:val="false"/>
                <w:iCs w:val="false"/>
                <w:color w:val="000000"/>
                <w:sz w:val="20"/>
                <w:szCs w:val="20"/>
              </w:rPr>
              <w:t xml:space="preserve">6</w:t>
            </w:r>
          </w:p>
        </w:tc>
        <w:tc>
          <w:tcPr>
            <w:tcW w:type="dxa" w:w="2352"/>
            <w:tcBorders>
              <w:top w:val="single" w:color="D8D6CE" w:sz="4"/>
              <w:left w:val="single" w:color="D8D6CE" w:sz="4"/>
              <w:bottom w:val="single" w:color="D8D6CE" w:sz="4"/>
              <w:right w:val="single" w:color="D8D6CE" w:sz="4"/>
            </w:tcBorders>
            <w:shd w:fill="FFE699" w:val="clear"/>
            <w:tcMar>
              <w:top w:type="dxa" w:w="80"/>
              <w:left w:type="dxa" w:w="120"/>
              <w:bottom w:type="dxa" w:w="80"/>
              <w:right w:type="dxa" w:w="120"/>
            </w:tcMar>
            <w:vAlign w:val="center"/>
          </w:tcPr>
          <w:p>
            <w:pPr>
              <w:spacing w:after="40"/>
              <w:jc w:val="center"/>
            </w:pPr>
            <w:r>
              <w:rPr>
                <w:rFonts w:ascii="Lato" w:cs="Lato" w:eastAsia="Lato" w:hAnsi="Lato"/>
                <w:b/>
                <w:bCs/>
                <w:i w:val="false"/>
                <w:iCs w:val="false"/>
                <w:color w:val="000000"/>
                <w:sz w:val="20"/>
                <w:szCs w:val="20"/>
              </w:rPr>
              <w:t xml:space="preserve">9</w:t>
            </w:r>
          </w:p>
        </w:tc>
        <w:tc>
          <w:tcPr>
            <w:tcW w:type="dxa" w:w="2352"/>
            <w:tcBorders>
              <w:top w:val="single" w:color="D8D6CE" w:sz="4"/>
              <w:left w:val="single" w:color="D8D6CE" w:sz="4"/>
              <w:bottom w:val="single" w:color="D8D6CE" w:sz="4"/>
              <w:right w:val="single" w:color="D8D6CE" w:sz="4"/>
            </w:tcBorders>
            <w:shd w:fill="FFE699" w:val="clear"/>
            <w:tcMar>
              <w:top w:type="dxa" w:w="80"/>
              <w:left w:type="dxa" w:w="120"/>
              <w:bottom w:type="dxa" w:w="80"/>
              <w:right w:type="dxa" w:w="120"/>
            </w:tcMar>
            <w:vAlign w:val="center"/>
          </w:tcPr>
          <w:p>
            <w:pPr>
              <w:spacing w:after="40"/>
              <w:jc w:val="center"/>
            </w:pPr>
            <w:r>
              <w:rPr>
                <w:rFonts w:ascii="Lato" w:cs="Lato" w:eastAsia="Lato" w:hAnsi="Lato"/>
                <w:b/>
                <w:bCs/>
                <w:i w:val="false"/>
                <w:iCs w:val="false"/>
                <w:color w:val="000000"/>
                <w:sz w:val="20"/>
                <w:szCs w:val="20"/>
              </w:rPr>
              <w:t xml:space="preserve">12</w:t>
            </w:r>
          </w:p>
        </w:tc>
        <w:tc>
          <w:tcPr>
            <w:tcW w:type="dxa" w:w="2350"/>
            <w:tcBorders>
              <w:top w:val="single" w:color="D8D6CE" w:sz="4"/>
              <w:left w:val="single" w:color="D8D6CE" w:sz="4"/>
              <w:bottom w:val="single" w:color="D8D6CE" w:sz="4"/>
              <w:right w:val="single" w:color="D8D6CE" w:sz="4"/>
            </w:tcBorders>
            <w:shd w:fill="FFE699" w:val="clear"/>
            <w:tcMar>
              <w:top w:type="dxa" w:w="80"/>
              <w:left w:type="dxa" w:w="120"/>
              <w:bottom w:type="dxa" w:w="80"/>
              <w:right w:type="dxa" w:w="120"/>
            </w:tcMar>
            <w:vAlign w:val="center"/>
          </w:tcPr>
          <w:p>
            <w:pPr>
              <w:spacing w:after="40"/>
              <w:jc w:val="center"/>
            </w:pPr>
            <w:r>
              <w:rPr>
                <w:rFonts w:ascii="Lato" w:cs="Lato" w:eastAsia="Lato" w:hAnsi="Lato"/>
                <w:b/>
                <w:bCs/>
                <w:i w:val="false"/>
                <w:iCs w:val="false"/>
                <w:color w:val="000000"/>
                <w:sz w:val="20"/>
                <w:szCs w:val="20"/>
              </w:rPr>
              <w:t xml:space="preserve">15</w:t>
            </w:r>
          </w:p>
        </w:tc>
      </w:tr>
      <w:tr>
        <w:tc>
          <w:tcPr>
            <w:tcW w:type="dxa" w:w="2200"/>
            <w:tcBorders>
              <w:top w:val="single" w:color="D8D6CE" w:sz="4"/>
              <w:left w:val="single" w:color="D8D6CE" w:sz="4"/>
              <w:bottom w:val="single" w:color="D8D6CE" w:sz="4"/>
              <w:right w:val="single" w:color="D8D6CE" w:sz="4"/>
            </w:tcBorders>
            <w:shd w:fill="F5F1E8" w:val="clear"/>
            <w:tcMar>
              <w:top w:type="dxa" w:w="80"/>
              <w:left w:type="dxa" w:w="120"/>
              <w:bottom w:type="dxa" w:w="80"/>
              <w:right w:type="dxa" w:w="120"/>
            </w:tcMar>
            <w:vAlign w:val="center"/>
          </w:tcPr>
          <w:p>
            <w:pPr>
              <w:spacing w:after="40"/>
              <w:jc w:val="center"/>
            </w:pPr>
            <w:r>
              <w:rPr>
                <w:rFonts w:ascii="Lato" w:cs="Lato" w:eastAsia="Lato" w:hAnsi="Lato"/>
                <w:b/>
                <w:bCs/>
                <w:i w:val="false"/>
                <w:iCs w:val="false"/>
                <w:color w:val="000000"/>
                <w:sz w:val="18"/>
                <w:szCs w:val="18"/>
              </w:rPr>
              <w:t xml:space="preserve">4 Likely</w:t>
            </w:r>
          </w:p>
        </w:tc>
        <w:tc>
          <w:tcPr>
            <w:tcW w:type="dxa" w:w="2352"/>
            <w:tcBorders>
              <w:top w:val="single" w:color="D8D6CE" w:sz="4"/>
              <w:left w:val="single" w:color="D8D6CE" w:sz="4"/>
              <w:bottom w:val="single" w:color="D8D6CE" w:sz="4"/>
              <w:right w:val="single" w:color="D8D6CE" w:sz="4"/>
            </w:tcBorders>
            <w:shd w:fill="C6E0B4" w:val="clear"/>
            <w:tcMar>
              <w:top w:type="dxa" w:w="80"/>
              <w:left w:type="dxa" w:w="120"/>
              <w:bottom w:type="dxa" w:w="80"/>
              <w:right w:type="dxa" w:w="120"/>
            </w:tcMar>
            <w:vAlign w:val="center"/>
          </w:tcPr>
          <w:p>
            <w:pPr>
              <w:spacing w:after="40"/>
              <w:jc w:val="center"/>
            </w:pPr>
            <w:r>
              <w:rPr>
                <w:rFonts w:ascii="Lato" w:cs="Lato" w:eastAsia="Lato" w:hAnsi="Lato"/>
                <w:b/>
                <w:bCs/>
                <w:i w:val="false"/>
                <w:iCs w:val="false"/>
                <w:color w:val="000000"/>
                <w:sz w:val="20"/>
                <w:szCs w:val="20"/>
              </w:rPr>
              <w:t xml:space="preserve">4</w:t>
            </w:r>
          </w:p>
        </w:tc>
        <w:tc>
          <w:tcPr>
            <w:tcW w:type="dxa" w:w="2352"/>
            <w:tcBorders>
              <w:top w:val="single" w:color="D8D6CE" w:sz="4"/>
              <w:left w:val="single" w:color="D8D6CE" w:sz="4"/>
              <w:bottom w:val="single" w:color="D8D6CE" w:sz="4"/>
              <w:right w:val="single" w:color="D8D6CE" w:sz="4"/>
            </w:tcBorders>
            <w:shd w:fill="FFE699" w:val="clear"/>
            <w:tcMar>
              <w:top w:type="dxa" w:w="80"/>
              <w:left w:type="dxa" w:w="120"/>
              <w:bottom w:type="dxa" w:w="80"/>
              <w:right w:type="dxa" w:w="120"/>
            </w:tcMar>
            <w:vAlign w:val="center"/>
          </w:tcPr>
          <w:p>
            <w:pPr>
              <w:spacing w:after="40"/>
              <w:jc w:val="center"/>
            </w:pPr>
            <w:r>
              <w:rPr>
                <w:rFonts w:ascii="Lato" w:cs="Lato" w:eastAsia="Lato" w:hAnsi="Lato"/>
                <w:b/>
                <w:bCs/>
                <w:i w:val="false"/>
                <w:iCs w:val="false"/>
                <w:color w:val="000000"/>
                <w:sz w:val="20"/>
                <w:szCs w:val="20"/>
              </w:rPr>
              <w:t xml:space="preserve">8</w:t>
            </w:r>
          </w:p>
        </w:tc>
        <w:tc>
          <w:tcPr>
            <w:tcW w:type="dxa" w:w="2352"/>
            <w:tcBorders>
              <w:top w:val="single" w:color="D8D6CE" w:sz="4"/>
              <w:left w:val="single" w:color="D8D6CE" w:sz="4"/>
              <w:bottom w:val="single" w:color="D8D6CE" w:sz="4"/>
              <w:right w:val="single" w:color="D8D6CE" w:sz="4"/>
            </w:tcBorders>
            <w:shd w:fill="FFE699" w:val="clear"/>
            <w:tcMar>
              <w:top w:type="dxa" w:w="80"/>
              <w:left w:type="dxa" w:w="120"/>
              <w:bottom w:type="dxa" w:w="80"/>
              <w:right w:type="dxa" w:w="120"/>
            </w:tcMar>
            <w:vAlign w:val="center"/>
          </w:tcPr>
          <w:p>
            <w:pPr>
              <w:spacing w:after="40"/>
              <w:jc w:val="center"/>
            </w:pPr>
            <w:r>
              <w:rPr>
                <w:rFonts w:ascii="Lato" w:cs="Lato" w:eastAsia="Lato" w:hAnsi="Lato"/>
                <w:b/>
                <w:bCs/>
                <w:i w:val="false"/>
                <w:iCs w:val="false"/>
                <w:color w:val="000000"/>
                <w:sz w:val="20"/>
                <w:szCs w:val="20"/>
              </w:rPr>
              <w:t xml:space="preserve">12</w:t>
            </w:r>
          </w:p>
        </w:tc>
        <w:tc>
          <w:tcPr>
            <w:tcW w:type="dxa" w:w="2352"/>
            <w:tcBorders>
              <w:top w:val="single" w:color="D8D6CE" w:sz="4"/>
              <w:left w:val="single" w:color="D8D6CE" w:sz="4"/>
              <w:bottom w:val="single" w:color="D8D6CE" w:sz="4"/>
              <w:right w:val="single" w:color="D8D6CE" w:sz="4"/>
            </w:tcBorders>
            <w:shd w:fill="F8CBAD" w:val="clear"/>
            <w:tcMar>
              <w:top w:type="dxa" w:w="80"/>
              <w:left w:type="dxa" w:w="120"/>
              <w:bottom w:type="dxa" w:w="80"/>
              <w:right w:type="dxa" w:w="120"/>
            </w:tcMar>
            <w:vAlign w:val="center"/>
          </w:tcPr>
          <w:p>
            <w:pPr>
              <w:spacing w:after="40"/>
              <w:jc w:val="center"/>
            </w:pPr>
            <w:r>
              <w:rPr>
                <w:rFonts w:ascii="Lato" w:cs="Lato" w:eastAsia="Lato" w:hAnsi="Lato"/>
                <w:b/>
                <w:bCs/>
                <w:i w:val="false"/>
                <w:iCs w:val="false"/>
                <w:color w:val="000000"/>
                <w:sz w:val="20"/>
                <w:szCs w:val="20"/>
              </w:rPr>
              <w:t xml:space="preserve">16</w:t>
            </w:r>
          </w:p>
        </w:tc>
        <w:tc>
          <w:tcPr>
            <w:tcW w:type="dxa" w:w="2350"/>
            <w:tcBorders>
              <w:top w:val="single" w:color="D8D6CE" w:sz="4"/>
              <w:left w:val="single" w:color="D8D6CE" w:sz="4"/>
              <w:bottom w:val="single" w:color="D8D6CE" w:sz="4"/>
              <w:right w:val="single" w:color="D8D6CE" w:sz="4"/>
            </w:tcBorders>
            <w:shd w:fill="F8CBAD" w:val="clear"/>
            <w:tcMar>
              <w:top w:type="dxa" w:w="80"/>
              <w:left w:type="dxa" w:w="120"/>
              <w:bottom w:type="dxa" w:w="80"/>
              <w:right w:type="dxa" w:w="120"/>
            </w:tcMar>
            <w:vAlign w:val="center"/>
          </w:tcPr>
          <w:p>
            <w:pPr>
              <w:spacing w:after="40"/>
              <w:jc w:val="center"/>
            </w:pPr>
            <w:r>
              <w:rPr>
                <w:rFonts w:ascii="Lato" w:cs="Lato" w:eastAsia="Lato" w:hAnsi="Lato"/>
                <w:b/>
                <w:bCs/>
                <w:i w:val="false"/>
                <w:iCs w:val="false"/>
                <w:color w:val="000000"/>
                <w:sz w:val="20"/>
                <w:szCs w:val="20"/>
              </w:rPr>
              <w:t xml:space="preserve">20</w:t>
            </w:r>
          </w:p>
        </w:tc>
      </w:tr>
      <w:tr>
        <w:tc>
          <w:tcPr>
            <w:tcW w:type="dxa" w:w="2200"/>
            <w:tcBorders>
              <w:top w:val="single" w:color="D8D6CE" w:sz="4"/>
              <w:left w:val="single" w:color="D8D6CE" w:sz="4"/>
              <w:bottom w:val="single" w:color="D8D6CE" w:sz="4"/>
              <w:right w:val="single" w:color="D8D6CE" w:sz="4"/>
            </w:tcBorders>
            <w:shd w:fill="F5F1E8" w:val="clear"/>
            <w:tcMar>
              <w:top w:type="dxa" w:w="80"/>
              <w:left w:type="dxa" w:w="120"/>
              <w:bottom w:type="dxa" w:w="80"/>
              <w:right w:type="dxa" w:w="120"/>
            </w:tcMar>
            <w:vAlign w:val="center"/>
          </w:tcPr>
          <w:p>
            <w:pPr>
              <w:spacing w:after="40"/>
              <w:jc w:val="center"/>
            </w:pPr>
            <w:r>
              <w:rPr>
                <w:rFonts w:ascii="Lato" w:cs="Lato" w:eastAsia="Lato" w:hAnsi="Lato"/>
                <w:b/>
                <w:bCs/>
                <w:i w:val="false"/>
                <w:iCs w:val="false"/>
                <w:color w:val="000000"/>
                <w:sz w:val="18"/>
                <w:szCs w:val="18"/>
              </w:rPr>
              <w:t xml:space="preserve">5 Very Likely</w:t>
            </w:r>
          </w:p>
        </w:tc>
        <w:tc>
          <w:tcPr>
            <w:tcW w:type="dxa" w:w="2352"/>
            <w:tcBorders>
              <w:top w:val="single" w:color="D8D6CE" w:sz="4"/>
              <w:left w:val="single" w:color="D8D6CE" w:sz="4"/>
              <w:bottom w:val="single" w:color="D8D6CE" w:sz="4"/>
              <w:right w:val="single" w:color="D8D6CE" w:sz="4"/>
            </w:tcBorders>
            <w:shd w:fill="C6E0B4" w:val="clear"/>
            <w:tcMar>
              <w:top w:type="dxa" w:w="80"/>
              <w:left w:type="dxa" w:w="120"/>
              <w:bottom w:type="dxa" w:w="80"/>
              <w:right w:type="dxa" w:w="120"/>
            </w:tcMar>
            <w:vAlign w:val="center"/>
          </w:tcPr>
          <w:p>
            <w:pPr>
              <w:spacing w:after="40"/>
              <w:jc w:val="center"/>
            </w:pPr>
            <w:r>
              <w:rPr>
                <w:rFonts w:ascii="Lato" w:cs="Lato" w:eastAsia="Lato" w:hAnsi="Lato"/>
                <w:b/>
                <w:bCs/>
                <w:i w:val="false"/>
                <w:iCs w:val="false"/>
                <w:color w:val="000000"/>
                <w:sz w:val="20"/>
                <w:szCs w:val="20"/>
              </w:rPr>
              <w:t xml:space="preserve">5</w:t>
            </w:r>
          </w:p>
        </w:tc>
        <w:tc>
          <w:tcPr>
            <w:tcW w:type="dxa" w:w="2352"/>
            <w:tcBorders>
              <w:top w:val="single" w:color="D8D6CE" w:sz="4"/>
              <w:left w:val="single" w:color="D8D6CE" w:sz="4"/>
              <w:bottom w:val="single" w:color="D8D6CE" w:sz="4"/>
              <w:right w:val="single" w:color="D8D6CE" w:sz="4"/>
            </w:tcBorders>
            <w:shd w:fill="FFE699" w:val="clear"/>
            <w:tcMar>
              <w:top w:type="dxa" w:w="80"/>
              <w:left w:type="dxa" w:w="120"/>
              <w:bottom w:type="dxa" w:w="80"/>
              <w:right w:type="dxa" w:w="120"/>
            </w:tcMar>
            <w:vAlign w:val="center"/>
          </w:tcPr>
          <w:p>
            <w:pPr>
              <w:spacing w:after="40"/>
              <w:jc w:val="center"/>
            </w:pPr>
            <w:r>
              <w:rPr>
                <w:rFonts w:ascii="Lato" w:cs="Lato" w:eastAsia="Lato" w:hAnsi="Lato"/>
                <w:b/>
                <w:bCs/>
                <w:i w:val="false"/>
                <w:iCs w:val="false"/>
                <w:color w:val="000000"/>
                <w:sz w:val="20"/>
                <w:szCs w:val="20"/>
              </w:rPr>
              <w:t xml:space="preserve">10</w:t>
            </w:r>
          </w:p>
        </w:tc>
        <w:tc>
          <w:tcPr>
            <w:tcW w:type="dxa" w:w="2352"/>
            <w:tcBorders>
              <w:top w:val="single" w:color="D8D6CE" w:sz="4"/>
              <w:left w:val="single" w:color="D8D6CE" w:sz="4"/>
              <w:bottom w:val="single" w:color="D8D6CE" w:sz="4"/>
              <w:right w:val="single" w:color="D8D6CE" w:sz="4"/>
            </w:tcBorders>
            <w:shd w:fill="FFE699" w:val="clear"/>
            <w:tcMar>
              <w:top w:type="dxa" w:w="80"/>
              <w:left w:type="dxa" w:w="120"/>
              <w:bottom w:type="dxa" w:w="80"/>
              <w:right w:type="dxa" w:w="120"/>
            </w:tcMar>
            <w:vAlign w:val="center"/>
          </w:tcPr>
          <w:p>
            <w:pPr>
              <w:spacing w:after="40"/>
              <w:jc w:val="center"/>
            </w:pPr>
            <w:r>
              <w:rPr>
                <w:rFonts w:ascii="Lato" w:cs="Lato" w:eastAsia="Lato" w:hAnsi="Lato"/>
                <w:b/>
                <w:bCs/>
                <w:i w:val="false"/>
                <w:iCs w:val="false"/>
                <w:color w:val="000000"/>
                <w:sz w:val="20"/>
                <w:szCs w:val="20"/>
              </w:rPr>
              <w:t xml:space="preserve">15</w:t>
            </w:r>
          </w:p>
        </w:tc>
        <w:tc>
          <w:tcPr>
            <w:tcW w:type="dxa" w:w="2352"/>
            <w:tcBorders>
              <w:top w:val="single" w:color="D8D6CE" w:sz="4"/>
              <w:left w:val="single" w:color="D8D6CE" w:sz="4"/>
              <w:bottom w:val="single" w:color="D8D6CE" w:sz="4"/>
              <w:right w:val="single" w:color="D8D6CE" w:sz="4"/>
            </w:tcBorders>
            <w:shd w:fill="F8CBAD" w:val="clear"/>
            <w:tcMar>
              <w:top w:type="dxa" w:w="80"/>
              <w:left w:type="dxa" w:w="120"/>
              <w:bottom w:type="dxa" w:w="80"/>
              <w:right w:type="dxa" w:w="120"/>
            </w:tcMar>
            <w:vAlign w:val="center"/>
          </w:tcPr>
          <w:p>
            <w:pPr>
              <w:spacing w:after="40"/>
              <w:jc w:val="center"/>
            </w:pPr>
            <w:r>
              <w:rPr>
                <w:rFonts w:ascii="Lato" w:cs="Lato" w:eastAsia="Lato" w:hAnsi="Lato"/>
                <w:b/>
                <w:bCs/>
                <w:i w:val="false"/>
                <w:iCs w:val="false"/>
                <w:color w:val="000000"/>
                <w:sz w:val="20"/>
                <w:szCs w:val="20"/>
              </w:rPr>
              <w:t xml:space="preserve">20</w:t>
            </w:r>
          </w:p>
        </w:tc>
        <w:tc>
          <w:tcPr>
            <w:tcW w:type="dxa" w:w="2350"/>
            <w:tcBorders>
              <w:top w:val="single" w:color="D8D6CE" w:sz="4"/>
              <w:left w:val="single" w:color="D8D6CE" w:sz="4"/>
              <w:bottom w:val="single" w:color="D8D6CE" w:sz="4"/>
              <w:right w:val="single" w:color="D8D6CE" w:sz="4"/>
            </w:tcBorders>
            <w:shd w:fill="F8CBAD" w:val="clear"/>
            <w:tcMar>
              <w:top w:type="dxa" w:w="80"/>
              <w:left w:type="dxa" w:w="120"/>
              <w:bottom w:type="dxa" w:w="80"/>
              <w:right w:type="dxa" w:w="120"/>
            </w:tcMar>
            <w:vAlign w:val="center"/>
          </w:tcPr>
          <w:p>
            <w:pPr>
              <w:spacing w:after="40"/>
              <w:jc w:val="center"/>
            </w:pPr>
            <w:r>
              <w:rPr>
                <w:rFonts w:ascii="Lato" w:cs="Lato" w:eastAsia="Lato" w:hAnsi="Lato"/>
                <w:b/>
                <w:bCs/>
                <w:i w:val="false"/>
                <w:iCs w:val="false"/>
                <w:color w:val="000000"/>
                <w:sz w:val="20"/>
                <w:szCs w:val="20"/>
              </w:rPr>
              <w:t xml:space="preserve">25</w:t>
            </w:r>
          </w:p>
        </w:tc>
      </w:tr>
    </w:tbl>
    <w:p>
      <w:pPr>
        <w:pStyle w:val="Heading2"/>
        <w:spacing w:after="120" w:before="200"/>
      </w:pPr>
      <w:r>
        <w:rPr>
          <w:rFonts w:ascii="Lato" w:cs="Lato" w:eastAsia="Lato" w:hAnsi="Lato"/>
          <w:b/>
          <w:bCs/>
          <w:color w:val="363857"/>
          <w:sz w:val="24"/>
          <w:szCs w:val="24"/>
        </w:rPr>
        <w:t xml:space="preserve">4. Action thresholds</w:t>
      </w:r>
    </w:p>
    <w:tbl>
      <w:tblPr>
        <w:tblW w:type="dxa" w:w="13958"/>
        <w:tblBorders>
          <w:top w:val="single" w:color="auto" w:sz="4"/>
          <w:left w:val="single" w:color="auto" w:sz="4"/>
          <w:bottom w:val="single" w:color="auto" w:sz="4"/>
          <w:right w:val="single" w:color="auto" w:sz="4"/>
          <w:insideH w:val="single" w:color="auto" w:sz="4"/>
          <w:insideV w:val="single" w:color="auto" w:sz="4"/>
        </w:tblBorders>
      </w:tblPr>
      <w:tblGrid>
        <w:gridCol w:w="2200"/>
        <w:gridCol w:w="2400"/>
        <w:gridCol w:w="9358"/>
      </w:tblGrid>
      <w:tr>
        <w:tc>
          <w:tcPr>
            <w:tcW w:type="dxa" w:w="2200"/>
            <w:tcBorders>
              <w:top w:val="single" w:color="D8D6CE" w:sz="4"/>
              <w:left w:val="single" w:color="D8D6CE" w:sz="4"/>
              <w:bottom w:val="single" w:color="D8D6CE" w:sz="4"/>
              <w:right w:val="single" w:color="D8D6CE" w:sz="4"/>
            </w:tcBorders>
            <w:shd w:fill="363857" w:val="clear"/>
            <w:tcMar>
              <w:top w:type="dxa" w:w="80"/>
              <w:left w:type="dxa" w:w="120"/>
              <w:bottom w:type="dxa" w:w="80"/>
              <w:right w:type="dxa" w:w="120"/>
            </w:tcMar>
            <w:vAlign w:val="center"/>
          </w:tcPr>
          <w:p>
            <w:pPr>
              <w:spacing w:after="40"/>
              <w:jc w:val="center"/>
            </w:pPr>
            <w:r>
              <w:rPr>
                <w:rFonts w:ascii="Lato" w:cs="Lato" w:eastAsia="Lato" w:hAnsi="Lato"/>
                <w:b/>
                <w:bCs/>
                <w:i w:val="false"/>
                <w:iCs w:val="false"/>
                <w:color w:val="FFFFFF"/>
                <w:sz w:val="18"/>
                <w:szCs w:val="18"/>
              </w:rPr>
              <w:t xml:space="preserve">Risk score</w:t>
            </w:r>
          </w:p>
        </w:tc>
        <w:tc>
          <w:tcPr>
            <w:tcW w:type="dxa" w:w="2400"/>
            <w:tcBorders>
              <w:top w:val="single" w:color="D8D6CE" w:sz="4"/>
              <w:left w:val="single" w:color="D8D6CE" w:sz="4"/>
              <w:bottom w:val="single" w:color="D8D6CE" w:sz="4"/>
              <w:right w:val="single" w:color="D8D6CE" w:sz="4"/>
            </w:tcBorders>
            <w:shd w:fill="363857" w:val="clear"/>
            <w:tcMar>
              <w:top w:type="dxa" w:w="80"/>
              <w:left w:type="dxa" w:w="120"/>
              <w:bottom w:type="dxa" w:w="80"/>
              <w:right w:type="dxa" w:w="120"/>
            </w:tcMar>
            <w:vAlign w:val="center"/>
          </w:tcPr>
          <w:p>
            <w:pPr>
              <w:spacing w:after="40"/>
              <w:jc w:val="center"/>
            </w:pPr>
            <w:r>
              <w:rPr>
                <w:rFonts w:ascii="Lato" w:cs="Lato" w:eastAsia="Lato" w:hAnsi="Lato"/>
                <w:b/>
                <w:bCs/>
                <w:i w:val="false"/>
                <w:iCs w:val="false"/>
                <w:color w:val="FFFFFF"/>
                <w:sz w:val="18"/>
                <w:szCs w:val="18"/>
              </w:rPr>
              <w:t xml:space="preserve">Band</w:t>
            </w:r>
          </w:p>
        </w:tc>
        <w:tc>
          <w:tcPr>
            <w:tcW w:type="dxa" w:w="9358"/>
            <w:tcBorders>
              <w:top w:val="single" w:color="D8D6CE" w:sz="4"/>
              <w:left w:val="single" w:color="D8D6CE" w:sz="4"/>
              <w:bottom w:val="single" w:color="D8D6CE" w:sz="4"/>
              <w:right w:val="single" w:color="D8D6CE" w:sz="4"/>
            </w:tcBorders>
            <w:shd w:fill="363857" w:val="clear"/>
            <w:tcMar>
              <w:top w:type="dxa" w:w="80"/>
              <w:left w:type="dxa" w:w="120"/>
              <w:bottom w:type="dxa" w:w="80"/>
              <w:right w:type="dxa" w:w="120"/>
            </w:tcMar>
            <w:vAlign w:val="center"/>
          </w:tcPr>
          <w:p>
            <w:pPr>
              <w:spacing w:after="40"/>
              <w:jc w:val="center"/>
            </w:pPr>
            <w:r>
              <w:rPr>
                <w:rFonts w:ascii="Lato" w:cs="Lato" w:eastAsia="Lato" w:hAnsi="Lato"/>
                <w:b/>
                <w:bCs/>
                <w:i w:val="false"/>
                <w:iCs w:val="false"/>
                <w:color w:val="FFFFFF"/>
                <w:sz w:val="18"/>
                <w:szCs w:val="18"/>
              </w:rPr>
              <w:t xml:space="preserve">Action required</w:t>
            </w:r>
          </w:p>
        </w:tc>
      </w:tr>
      <w:tr>
        <w:tc>
          <w:tcPr>
            <w:tcW w:type="dxa" w:w="2200"/>
            <w:tcBorders>
              <w:top w:val="single" w:color="D8D6CE" w:sz="4"/>
              <w:left w:val="single" w:color="D8D6CE" w:sz="4"/>
              <w:bottom w:val="single" w:color="D8D6CE" w:sz="4"/>
              <w:right w:val="single" w:color="D8D6CE" w:sz="4"/>
            </w:tcBorders>
            <w:shd w:fill="C6E0B4" w:val="clear"/>
            <w:tcMar>
              <w:top w:type="dxa" w:w="80"/>
              <w:left w:type="dxa" w:w="120"/>
              <w:bottom w:type="dxa" w:w="80"/>
              <w:right w:type="dxa" w:w="120"/>
            </w:tcMar>
            <w:vAlign w:val="center"/>
          </w:tcPr>
          <w:p>
            <w:pPr>
              <w:spacing w:after="40"/>
              <w:jc w:val="center"/>
            </w:pPr>
            <w:r>
              <w:rPr>
                <w:rFonts w:ascii="Lato" w:cs="Lato" w:eastAsia="Lato" w:hAnsi="Lato"/>
                <w:b/>
                <w:bCs/>
                <w:i w:val="false"/>
                <w:iCs w:val="false"/>
                <w:color w:val="000000"/>
                <w:sz w:val="18"/>
                <w:szCs w:val="18"/>
              </w:rPr>
              <w:t xml:space="preserve">1–5</w:t>
            </w:r>
          </w:p>
        </w:tc>
        <w:tc>
          <w:tcPr>
            <w:tcW w:type="dxa" w:w="2400"/>
            <w:tcBorders>
              <w:top w:val="single" w:color="D8D6CE" w:sz="4"/>
              <w:left w:val="single" w:color="D8D6CE" w:sz="4"/>
              <w:bottom w:val="single" w:color="D8D6CE" w:sz="4"/>
              <w:right w:val="single" w:color="D8D6CE" w:sz="4"/>
            </w:tcBorders>
            <w:tcMar>
              <w:top w:type="dxa" w:w="80"/>
              <w:left w:type="dxa" w:w="120"/>
              <w:bottom w:type="dxa" w:w="80"/>
              <w:right w:type="dxa" w:w="120"/>
            </w:tcMar>
            <w:vAlign w:val="center"/>
          </w:tcPr>
          <w:p>
            <w:pPr>
              <w:spacing w:after="40"/>
              <w:jc w:val="left"/>
            </w:pPr>
            <w:r>
              <w:rPr>
                <w:rFonts w:ascii="Lato" w:cs="Lato" w:eastAsia="Lato" w:hAnsi="Lato"/>
                <w:b/>
                <w:bCs/>
                <w:i w:val="false"/>
                <w:iCs w:val="false"/>
                <w:color w:val="000000"/>
                <w:sz w:val="18"/>
                <w:szCs w:val="18"/>
              </w:rPr>
              <w:t xml:space="preserve">Low</w:t>
            </w:r>
          </w:p>
        </w:tc>
        <w:tc>
          <w:tcPr>
            <w:tcW w:type="dxa" w:w="9358"/>
            <w:tcBorders>
              <w:top w:val="single" w:color="D8D6CE" w:sz="4"/>
              <w:left w:val="single" w:color="D8D6CE" w:sz="4"/>
              <w:bottom w:val="single" w:color="D8D6CE" w:sz="4"/>
              <w:right w:val="single" w:color="D8D6CE" w:sz="4"/>
            </w:tcBorders>
            <w:tcMar>
              <w:top w:type="dxa" w:w="80"/>
              <w:left w:type="dxa" w:w="120"/>
              <w:bottom w:type="dxa" w:w="80"/>
              <w:right w:type="dxa" w:w="120"/>
            </w:tcMar>
            <w:vAlign w:val="center"/>
          </w:tcPr>
          <w:p>
            <w:pPr>
              <w:spacing w:after="40"/>
              <w:jc w:val="left"/>
            </w:pPr>
            <w:r>
              <w:rPr>
                <w:rFonts w:ascii="Lato" w:cs="Lato" w:eastAsia="Lato" w:hAnsi="Lato"/>
                <w:b w:val="false"/>
                <w:bCs w:val="false"/>
                <w:i w:val="false"/>
                <w:iCs w:val="false"/>
                <w:color w:val="000000"/>
                <w:sz w:val="18"/>
                <w:szCs w:val="18"/>
              </w:rPr>
              <w:t xml:space="preserve">Acceptable. Monitor. No further action required beyond existing controls.</w:t>
            </w:r>
          </w:p>
        </w:tc>
      </w:tr>
      <w:tr>
        <w:tc>
          <w:tcPr>
            <w:tcW w:type="dxa" w:w="2200"/>
            <w:tcBorders>
              <w:top w:val="single" w:color="D8D6CE" w:sz="4"/>
              <w:left w:val="single" w:color="D8D6CE" w:sz="4"/>
              <w:bottom w:val="single" w:color="D8D6CE" w:sz="4"/>
              <w:right w:val="single" w:color="D8D6CE" w:sz="4"/>
            </w:tcBorders>
            <w:shd w:fill="FFE699" w:val="clear"/>
            <w:tcMar>
              <w:top w:type="dxa" w:w="80"/>
              <w:left w:type="dxa" w:w="120"/>
              <w:bottom w:type="dxa" w:w="80"/>
              <w:right w:type="dxa" w:w="120"/>
            </w:tcMar>
            <w:vAlign w:val="center"/>
          </w:tcPr>
          <w:p>
            <w:pPr>
              <w:spacing w:after="40"/>
              <w:jc w:val="center"/>
            </w:pPr>
            <w:r>
              <w:rPr>
                <w:rFonts w:ascii="Lato" w:cs="Lato" w:eastAsia="Lato" w:hAnsi="Lato"/>
                <w:b/>
                <w:bCs/>
                <w:i w:val="false"/>
                <w:iCs w:val="false"/>
                <w:color w:val="000000"/>
                <w:sz w:val="18"/>
                <w:szCs w:val="18"/>
              </w:rPr>
              <w:t xml:space="preserve">6–15</w:t>
            </w:r>
          </w:p>
        </w:tc>
        <w:tc>
          <w:tcPr>
            <w:tcW w:type="dxa" w:w="2400"/>
            <w:tcBorders>
              <w:top w:val="single" w:color="D8D6CE" w:sz="4"/>
              <w:left w:val="single" w:color="D8D6CE" w:sz="4"/>
              <w:bottom w:val="single" w:color="D8D6CE" w:sz="4"/>
              <w:right w:val="single" w:color="D8D6CE" w:sz="4"/>
            </w:tcBorders>
            <w:tcMar>
              <w:top w:type="dxa" w:w="80"/>
              <w:left w:type="dxa" w:w="120"/>
              <w:bottom w:type="dxa" w:w="80"/>
              <w:right w:type="dxa" w:w="120"/>
            </w:tcMar>
            <w:vAlign w:val="center"/>
          </w:tcPr>
          <w:p>
            <w:pPr>
              <w:spacing w:after="40"/>
              <w:jc w:val="left"/>
            </w:pPr>
            <w:r>
              <w:rPr>
                <w:rFonts w:ascii="Lato" w:cs="Lato" w:eastAsia="Lato" w:hAnsi="Lato"/>
                <w:b/>
                <w:bCs/>
                <w:i w:val="false"/>
                <w:iCs w:val="false"/>
                <w:color w:val="000000"/>
                <w:sz w:val="18"/>
                <w:szCs w:val="18"/>
              </w:rPr>
              <w:t xml:space="preserve">Medium</w:t>
            </w:r>
          </w:p>
        </w:tc>
        <w:tc>
          <w:tcPr>
            <w:tcW w:type="dxa" w:w="9358"/>
            <w:tcBorders>
              <w:top w:val="single" w:color="D8D6CE" w:sz="4"/>
              <w:left w:val="single" w:color="D8D6CE" w:sz="4"/>
              <w:bottom w:val="single" w:color="D8D6CE" w:sz="4"/>
              <w:right w:val="single" w:color="D8D6CE" w:sz="4"/>
            </w:tcBorders>
            <w:tcMar>
              <w:top w:type="dxa" w:w="80"/>
              <w:left w:type="dxa" w:w="120"/>
              <w:bottom w:type="dxa" w:w="80"/>
              <w:right w:type="dxa" w:w="120"/>
            </w:tcMar>
            <w:vAlign w:val="center"/>
          </w:tcPr>
          <w:p>
            <w:pPr>
              <w:spacing w:after="40"/>
              <w:jc w:val="left"/>
            </w:pPr>
            <w:r>
              <w:rPr>
                <w:rFonts w:ascii="Lato" w:cs="Lato" w:eastAsia="Lato" w:hAnsi="Lato"/>
                <w:b w:val="false"/>
                <w:bCs w:val="false"/>
                <w:i w:val="false"/>
                <w:iCs w:val="false"/>
                <w:color w:val="000000"/>
                <w:sz w:val="18"/>
                <w:szCs w:val="18"/>
              </w:rPr>
              <w:t xml:space="preserve">Tolerable. Reduce so far as is reasonably practicable. Apply additional controls where the cost is proportionate to the risk.</w:t>
            </w:r>
          </w:p>
        </w:tc>
      </w:tr>
      <w:tr>
        <w:tc>
          <w:tcPr>
            <w:tcW w:type="dxa" w:w="2200"/>
            <w:tcBorders>
              <w:top w:val="single" w:color="D8D6CE" w:sz="4"/>
              <w:left w:val="single" w:color="D8D6CE" w:sz="4"/>
              <w:bottom w:val="single" w:color="D8D6CE" w:sz="4"/>
              <w:right w:val="single" w:color="D8D6CE" w:sz="4"/>
            </w:tcBorders>
            <w:shd w:fill="F8CBAD" w:val="clear"/>
            <w:tcMar>
              <w:top w:type="dxa" w:w="80"/>
              <w:left w:type="dxa" w:w="120"/>
              <w:bottom w:type="dxa" w:w="80"/>
              <w:right w:type="dxa" w:w="120"/>
            </w:tcMar>
            <w:vAlign w:val="center"/>
          </w:tcPr>
          <w:p>
            <w:pPr>
              <w:spacing w:after="40"/>
              <w:jc w:val="center"/>
            </w:pPr>
            <w:r>
              <w:rPr>
                <w:rFonts w:ascii="Lato" w:cs="Lato" w:eastAsia="Lato" w:hAnsi="Lato"/>
                <w:b/>
                <w:bCs/>
                <w:i w:val="false"/>
                <w:iCs w:val="false"/>
                <w:color w:val="000000"/>
                <w:sz w:val="18"/>
                <w:szCs w:val="18"/>
              </w:rPr>
              <w:t xml:space="preserve">16–25</w:t>
            </w:r>
          </w:p>
        </w:tc>
        <w:tc>
          <w:tcPr>
            <w:tcW w:type="dxa" w:w="2400"/>
            <w:tcBorders>
              <w:top w:val="single" w:color="D8D6CE" w:sz="4"/>
              <w:left w:val="single" w:color="D8D6CE" w:sz="4"/>
              <w:bottom w:val="single" w:color="D8D6CE" w:sz="4"/>
              <w:right w:val="single" w:color="D8D6CE" w:sz="4"/>
            </w:tcBorders>
            <w:tcMar>
              <w:top w:type="dxa" w:w="80"/>
              <w:left w:type="dxa" w:w="120"/>
              <w:bottom w:type="dxa" w:w="80"/>
              <w:right w:type="dxa" w:w="120"/>
            </w:tcMar>
            <w:vAlign w:val="center"/>
          </w:tcPr>
          <w:p>
            <w:pPr>
              <w:spacing w:after="40"/>
              <w:jc w:val="left"/>
            </w:pPr>
            <w:r>
              <w:rPr>
                <w:rFonts w:ascii="Lato" w:cs="Lato" w:eastAsia="Lato" w:hAnsi="Lato"/>
                <w:b/>
                <w:bCs/>
                <w:i w:val="false"/>
                <w:iCs w:val="false"/>
                <w:color w:val="000000"/>
                <w:sz w:val="18"/>
                <w:szCs w:val="18"/>
              </w:rPr>
              <w:t xml:space="preserve">High</w:t>
            </w:r>
          </w:p>
        </w:tc>
        <w:tc>
          <w:tcPr>
            <w:tcW w:type="dxa" w:w="9358"/>
            <w:tcBorders>
              <w:top w:val="single" w:color="D8D6CE" w:sz="4"/>
              <w:left w:val="single" w:color="D8D6CE" w:sz="4"/>
              <w:bottom w:val="single" w:color="D8D6CE" w:sz="4"/>
              <w:right w:val="single" w:color="D8D6CE" w:sz="4"/>
            </w:tcBorders>
            <w:tcMar>
              <w:top w:type="dxa" w:w="80"/>
              <w:left w:type="dxa" w:w="120"/>
              <w:bottom w:type="dxa" w:w="80"/>
              <w:right w:type="dxa" w:w="120"/>
            </w:tcMar>
            <w:vAlign w:val="center"/>
          </w:tcPr>
          <w:p>
            <w:pPr>
              <w:spacing w:after="40"/>
              <w:jc w:val="left"/>
            </w:pPr>
            <w:r>
              <w:rPr>
                <w:rFonts w:ascii="Lato" w:cs="Lato" w:eastAsia="Lato" w:hAnsi="Lato"/>
                <w:b w:val="false"/>
                <w:bCs w:val="false"/>
                <w:i w:val="false"/>
                <w:iCs w:val="false"/>
                <w:color w:val="000000"/>
                <w:sz w:val="18"/>
                <w:szCs w:val="18"/>
              </w:rPr>
              <w:t xml:space="preserve">Unacceptable without further controls. Activity must not commence (or must cease) until the residual risk is reduced.</w:t>
            </w:r>
          </w:p>
        </w:tc>
      </w:tr>
    </w:tbl>
    <w:p>
      <w:pPr>
        <w:pStyle w:val="Heading2"/>
        <w:pageBreakBefore/>
        <w:spacing w:after="120" w:before="280"/>
      </w:pPr>
      <w:r>
        <w:rPr>
          <w:rFonts w:ascii="Lato" w:cs="Lato" w:eastAsia="Lato" w:hAnsi="Lato"/>
          <w:b/>
          <w:bCs/>
          <w:color w:val="363857"/>
          <w:sz w:val="24"/>
          <w:szCs w:val="24"/>
        </w:rPr>
        <w:t xml:space="preserve">5. Risk assessment</w:t>
      </w:r>
    </w:p>
    <w:tbl>
      <w:tblPr>
        <w:tblW w:type="dxa" w:w="13958"/>
        <w:tblBorders>
          <w:top w:val="single" w:color="auto" w:sz="4"/>
          <w:left w:val="single" w:color="auto" w:sz="4"/>
          <w:bottom w:val="single" w:color="auto" w:sz="4"/>
          <w:right w:val="single" w:color="auto" w:sz="4"/>
          <w:insideH w:val="single" w:color="auto" w:sz="4"/>
          <w:insideV w:val="single" w:color="auto" w:sz="4"/>
        </w:tblBorders>
      </w:tblPr>
      <w:tblGrid>
        <w:gridCol w:w="540"/>
        <w:gridCol w:w="1620"/>
        <w:gridCol w:w="900"/>
        <w:gridCol w:w="2160"/>
        <w:gridCol w:w="360"/>
        <w:gridCol w:w="360"/>
        <w:gridCol w:w="540"/>
        <w:gridCol w:w="6218"/>
        <w:gridCol w:w="360"/>
        <w:gridCol w:w="360"/>
        <w:gridCol w:w="540"/>
      </w:tblGrid>
      <w:tr>
        <w:trPr>
          <w:tblHeader/>
        </w:trPr>
        <w:tc>
          <w:tcPr>
            <w:tcW w:type="dxa" w:w="540"/>
            <w:tcBorders>
              <w:top w:val="single" w:color="D8D6CE" w:sz="4"/>
              <w:left w:val="single" w:color="D8D6CE" w:sz="4"/>
              <w:bottom w:val="single" w:color="D8D6CE" w:sz="4"/>
              <w:right w:val="single" w:color="D8D6CE" w:sz="4"/>
            </w:tcBorders>
            <w:shd w:fill="363857" w:val="clear"/>
            <w:tcMar>
              <w:top w:type="dxa" w:w="80"/>
              <w:left w:type="dxa" w:w="120"/>
              <w:bottom w:type="dxa" w:w="80"/>
              <w:right w:type="dxa" w:w="120"/>
            </w:tcMar>
            <w:vAlign w:val="center"/>
          </w:tcPr>
          <w:p>
            <w:pPr>
              <w:spacing w:after="40"/>
              <w:jc w:val="center"/>
            </w:pPr>
            <w:r>
              <w:rPr>
                <w:rFonts w:ascii="Lato" w:cs="Lato" w:eastAsia="Lato" w:hAnsi="Lato"/>
                <w:b/>
                <w:bCs/>
                <w:i w:val="false"/>
                <w:iCs w:val="false"/>
                <w:color w:val="FFFFFF"/>
                <w:sz w:val="18"/>
                <w:szCs w:val="18"/>
              </w:rPr>
              <w:t xml:space="preserve">Ref</w:t>
            </w:r>
          </w:p>
        </w:tc>
        <w:tc>
          <w:tcPr>
            <w:tcW w:type="dxa" w:w="1620"/>
            <w:tcBorders>
              <w:top w:val="single" w:color="D8D6CE" w:sz="4"/>
              <w:left w:val="single" w:color="D8D6CE" w:sz="4"/>
              <w:bottom w:val="single" w:color="D8D6CE" w:sz="4"/>
              <w:right w:val="single" w:color="D8D6CE" w:sz="4"/>
            </w:tcBorders>
            <w:shd w:fill="363857" w:val="clear"/>
            <w:tcMar>
              <w:top w:type="dxa" w:w="80"/>
              <w:left w:type="dxa" w:w="120"/>
              <w:bottom w:type="dxa" w:w="80"/>
              <w:right w:type="dxa" w:w="120"/>
            </w:tcMar>
            <w:vAlign w:val="center"/>
          </w:tcPr>
          <w:p>
            <w:pPr>
              <w:spacing w:after="40"/>
              <w:jc w:val="center"/>
            </w:pPr>
            <w:r>
              <w:rPr>
                <w:rFonts w:ascii="Lato" w:cs="Lato" w:eastAsia="Lato" w:hAnsi="Lato"/>
                <w:b/>
                <w:bCs/>
                <w:i w:val="false"/>
                <w:iCs w:val="false"/>
                <w:color w:val="FFFFFF"/>
                <w:sz w:val="18"/>
                <w:szCs w:val="18"/>
              </w:rPr>
              <w:t xml:space="preserve">Hazard</w:t>
            </w:r>
          </w:p>
        </w:tc>
        <w:tc>
          <w:tcPr>
            <w:tcW w:type="dxa" w:w="900"/>
            <w:tcBorders>
              <w:top w:val="single" w:color="D8D6CE" w:sz="4"/>
              <w:left w:val="single" w:color="D8D6CE" w:sz="4"/>
              <w:bottom w:val="single" w:color="D8D6CE" w:sz="4"/>
              <w:right w:val="single" w:color="D8D6CE" w:sz="4"/>
            </w:tcBorders>
            <w:shd w:fill="363857" w:val="clear"/>
            <w:tcMar>
              <w:top w:type="dxa" w:w="80"/>
              <w:left w:type="dxa" w:w="120"/>
              <w:bottom w:type="dxa" w:w="80"/>
              <w:right w:type="dxa" w:w="120"/>
            </w:tcMar>
            <w:vAlign w:val="center"/>
          </w:tcPr>
          <w:p>
            <w:pPr>
              <w:spacing w:after="40"/>
              <w:jc w:val="center"/>
            </w:pPr>
            <w:r>
              <w:rPr>
                <w:rFonts w:ascii="Lato" w:cs="Lato" w:eastAsia="Lato" w:hAnsi="Lato"/>
                <w:b/>
                <w:bCs/>
                <w:i w:val="false"/>
                <w:iCs w:val="false"/>
                <w:color w:val="FFFFFF"/>
                <w:sz w:val="18"/>
                <w:szCs w:val="18"/>
              </w:rPr>
              <w:t xml:space="preserve">Persons at risk</w:t>
            </w:r>
          </w:p>
        </w:tc>
        <w:tc>
          <w:tcPr>
            <w:tcW w:type="dxa" w:w="2160"/>
            <w:tcBorders>
              <w:top w:val="single" w:color="D8D6CE" w:sz="4"/>
              <w:left w:val="single" w:color="D8D6CE" w:sz="4"/>
              <w:bottom w:val="single" w:color="D8D6CE" w:sz="4"/>
              <w:right w:val="single" w:color="D8D6CE" w:sz="4"/>
            </w:tcBorders>
            <w:shd w:fill="363857" w:val="clear"/>
            <w:tcMar>
              <w:top w:type="dxa" w:w="80"/>
              <w:left w:type="dxa" w:w="120"/>
              <w:bottom w:type="dxa" w:w="80"/>
              <w:right w:type="dxa" w:w="120"/>
            </w:tcMar>
            <w:vAlign w:val="center"/>
          </w:tcPr>
          <w:p>
            <w:pPr>
              <w:spacing w:after="40"/>
              <w:jc w:val="center"/>
            </w:pPr>
            <w:r>
              <w:rPr>
                <w:rFonts w:ascii="Lato" w:cs="Lato" w:eastAsia="Lato" w:hAnsi="Lato"/>
                <w:b/>
                <w:bCs/>
                <w:i w:val="false"/>
                <w:iCs w:val="false"/>
                <w:color w:val="FFFFFF"/>
                <w:sz w:val="18"/>
                <w:szCs w:val="18"/>
              </w:rPr>
              <w:t xml:space="preserve">How harm could occur</w:t>
            </w:r>
          </w:p>
        </w:tc>
        <w:tc>
          <w:tcPr>
            <w:tcW w:type="dxa" w:w="360"/>
            <w:tcBorders>
              <w:top w:val="single" w:color="D8D6CE" w:sz="4"/>
              <w:left w:val="single" w:color="D8D6CE" w:sz="4"/>
              <w:bottom w:val="single" w:color="D8D6CE" w:sz="4"/>
              <w:right w:val="single" w:color="D8D6CE" w:sz="4"/>
            </w:tcBorders>
            <w:shd w:fill="363857" w:val="clear"/>
            <w:tcMar>
              <w:top w:type="dxa" w:w="80"/>
              <w:left w:type="dxa" w:w="120"/>
              <w:bottom w:type="dxa" w:w="80"/>
              <w:right w:type="dxa" w:w="120"/>
            </w:tcMar>
            <w:vAlign w:val="center"/>
          </w:tcPr>
          <w:p>
            <w:pPr>
              <w:spacing w:after="40"/>
              <w:jc w:val="center"/>
            </w:pPr>
            <w:r>
              <w:rPr>
                <w:rFonts w:ascii="Lato" w:cs="Lato" w:eastAsia="Lato" w:hAnsi="Lato"/>
                <w:b/>
                <w:bCs/>
                <w:i w:val="false"/>
                <w:iCs w:val="false"/>
                <w:color w:val="FFFFFF"/>
                <w:sz w:val="18"/>
                <w:szCs w:val="18"/>
              </w:rPr>
              <w:t xml:space="preserve">L</w:t>
            </w:r>
          </w:p>
        </w:tc>
        <w:tc>
          <w:tcPr>
            <w:tcW w:type="dxa" w:w="360"/>
            <w:tcBorders>
              <w:top w:val="single" w:color="D8D6CE" w:sz="4"/>
              <w:left w:val="single" w:color="D8D6CE" w:sz="4"/>
              <w:bottom w:val="single" w:color="D8D6CE" w:sz="4"/>
              <w:right w:val="single" w:color="D8D6CE" w:sz="4"/>
            </w:tcBorders>
            <w:shd w:fill="363857" w:val="clear"/>
            <w:tcMar>
              <w:top w:type="dxa" w:w="80"/>
              <w:left w:type="dxa" w:w="120"/>
              <w:bottom w:type="dxa" w:w="80"/>
              <w:right w:type="dxa" w:w="120"/>
            </w:tcMar>
            <w:vAlign w:val="center"/>
          </w:tcPr>
          <w:p>
            <w:pPr>
              <w:spacing w:after="40"/>
              <w:jc w:val="center"/>
            </w:pPr>
            <w:r>
              <w:rPr>
                <w:rFonts w:ascii="Lato" w:cs="Lato" w:eastAsia="Lato" w:hAnsi="Lato"/>
                <w:b/>
                <w:bCs/>
                <w:i w:val="false"/>
                <w:iCs w:val="false"/>
                <w:color w:val="FFFFFF"/>
                <w:sz w:val="18"/>
                <w:szCs w:val="18"/>
              </w:rPr>
              <w:t xml:space="preserve">S</w:t>
            </w:r>
          </w:p>
        </w:tc>
        <w:tc>
          <w:tcPr>
            <w:tcW w:type="dxa" w:w="540"/>
            <w:tcBorders>
              <w:top w:val="single" w:color="D8D6CE" w:sz="4"/>
              <w:left w:val="single" w:color="D8D6CE" w:sz="4"/>
              <w:bottom w:val="single" w:color="D8D6CE" w:sz="4"/>
              <w:right w:val="single" w:color="D8D6CE" w:sz="4"/>
            </w:tcBorders>
            <w:shd w:fill="363857" w:val="clear"/>
            <w:tcMar>
              <w:top w:type="dxa" w:w="80"/>
              <w:left w:type="dxa" w:w="120"/>
              <w:bottom w:type="dxa" w:w="80"/>
              <w:right w:type="dxa" w:w="120"/>
            </w:tcMar>
            <w:vAlign w:val="center"/>
          </w:tcPr>
          <w:p>
            <w:pPr>
              <w:spacing w:after="40"/>
              <w:jc w:val="center"/>
            </w:pPr>
            <w:r>
              <w:rPr>
                <w:rFonts w:ascii="Lato" w:cs="Lato" w:eastAsia="Lato" w:hAnsi="Lato"/>
                <w:b/>
                <w:bCs/>
                <w:i w:val="false"/>
                <w:iCs w:val="false"/>
                <w:color w:val="FFFFFF"/>
                <w:sz w:val="18"/>
                <w:szCs w:val="18"/>
              </w:rPr>
              <w:t xml:space="preserve">R</w:t>
            </w:r>
          </w:p>
        </w:tc>
        <w:tc>
          <w:tcPr>
            <w:tcW w:type="dxa" w:w="6218"/>
            <w:tcBorders>
              <w:top w:val="single" w:color="D8D6CE" w:sz="4"/>
              <w:left w:val="single" w:color="D8D6CE" w:sz="4"/>
              <w:bottom w:val="single" w:color="D8D6CE" w:sz="4"/>
              <w:right w:val="single" w:color="D8D6CE" w:sz="4"/>
            </w:tcBorders>
            <w:shd w:fill="363857" w:val="clear"/>
            <w:tcMar>
              <w:top w:type="dxa" w:w="80"/>
              <w:left w:type="dxa" w:w="120"/>
              <w:bottom w:type="dxa" w:w="80"/>
              <w:right w:type="dxa" w:w="120"/>
            </w:tcMar>
            <w:vAlign w:val="center"/>
          </w:tcPr>
          <w:p>
            <w:pPr>
              <w:spacing w:after="40"/>
              <w:jc w:val="center"/>
            </w:pPr>
            <w:r>
              <w:rPr>
                <w:rFonts w:ascii="Lato" w:cs="Lato" w:eastAsia="Lato" w:hAnsi="Lato"/>
                <w:b/>
                <w:bCs/>
                <w:i w:val="false"/>
                <w:iCs w:val="false"/>
                <w:color w:val="FFFFFF"/>
                <w:sz w:val="18"/>
                <w:szCs w:val="18"/>
              </w:rPr>
              <w:t xml:space="preserve">Control measures</w:t>
            </w:r>
          </w:p>
        </w:tc>
        <w:tc>
          <w:tcPr>
            <w:tcW w:type="dxa" w:w="360"/>
            <w:tcBorders>
              <w:top w:val="single" w:color="D8D6CE" w:sz="4"/>
              <w:left w:val="single" w:color="D8D6CE" w:sz="4"/>
              <w:bottom w:val="single" w:color="D8D6CE" w:sz="4"/>
              <w:right w:val="single" w:color="D8D6CE" w:sz="4"/>
            </w:tcBorders>
            <w:shd w:fill="363857" w:val="clear"/>
            <w:tcMar>
              <w:top w:type="dxa" w:w="80"/>
              <w:left w:type="dxa" w:w="120"/>
              <w:bottom w:type="dxa" w:w="80"/>
              <w:right w:type="dxa" w:w="120"/>
            </w:tcMar>
            <w:vAlign w:val="center"/>
          </w:tcPr>
          <w:p>
            <w:pPr>
              <w:spacing w:after="40"/>
              <w:jc w:val="center"/>
            </w:pPr>
            <w:r>
              <w:rPr>
                <w:rFonts w:ascii="Lato" w:cs="Lato" w:eastAsia="Lato" w:hAnsi="Lato"/>
                <w:b/>
                <w:bCs/>
                <w:i w:val="false"/>
                <w:iCs w:val="false"/>
                <w:color w:val="FFFFFF"/>
                <w:sz w:val="18"/>
                <w:szCs w:val="18"/>
              </w:rPr>
              <w:t xml:space="preserve">L</w:t>
            </w:r>
          </w:p>
        </w:tc>
        <w:tc>
          <w:tcPr>
            <w:tcW w:type="dxa" w:w="360"/>
            <w:tcBorders>
              <w:top w:val="single" w:color="D8D6CE" w:sz="4"/>
              <w:left w:val="single" w:color="D8D6CE" w:sz="4"/>
              <w:bottom w:val="single" w:color="D8D6CE" w:sz="4"/>
              <w:right w:val="single" w:color="D8D6CE" w:sz="4"/>
            </w:tcBorders>
            <w:shd w:fill="363857" w:val="clear"/>
            <w:tcMar>
              <w:top w:type="dxa" w:w="80"/>
              <w:left w:type="dxa" w:w="120"/>
              <w:bottom w:type="dxa" w:w="80"/>
              <w:right w:type="dxa" w:w="120"/>
            </w:tcMar>
            <w:vAlign w:val="center"/>
          </w:tcPr>
          <w:p>
            <w:pPr>
              <w:spacing w:after="40"/>
              <w:jc w:val="center"/>
            </w:pPr>
            <w:r>
              <w:rPr>
                <w:rFonts w:ascii="Lato" w:cs="Lato" w:eastAsia="Lato" w:hAnsi="Lato"/>
                <w:b/>
                <w:bCs/>
                <w:i w:val="false"/>
                <w:iCs w:val="false"/>
                <w:color w:val="FFFFFF"/>
                <w:sz w:val="18"/>
                <w:szCs w:val="18"/>
              </w:rPr>
              <w:t xml:space="preserve">S</w:t>
            </w:r>
          </w:p>
        </w:tc>
        <w:tc>
          <w:tcPr>
            <w:tcW w:type="dxa" w:w="540"/>
            <w:tcBorders>
              <w:top w:val="single" w:color="D8D6CE" w:sz="4"/>
              <w:left w:val="single" w:color="D8D6CE" w:sz="4"/>
              <w:bottom w:val="single" w:color="D8D6CE" w:sz="4"/>
              <w:right w:val="single" w:color="D8D6CE" w:sz="4"/>
            </w:tcBorders>
            <w:shd w:fill="363857" w:val="clear"/>
            <w:tcMar>
              <w:top w:type="dxa" w:w="80"/>
              <w:left w:type="dxa" w:w="120"/>
              <w:bottom w:type="dxa" w:w="80"/>
              <w:right w:type="dxa" w:w="120"/>
            </w:tcMar>
            <w:vAlign w:val="center"/>
          </w:tcPr>
          <w:p>
            <w:pPr>
              <w:spacing w:after="40"/>
              <w:jc w:val="center"/>
            </w:pPr>
            <w:r>
              <w:rPr>
                <w:rFonts w:ascii="Lato" w:cs="Lato" w:eastAsia="Lato" w:hAnsi="Lato"/>
                <w:b/>
                <w:bCs/>
                <w:i w:val="false"/>
                <w:iCs w:val="false"/>
                <w:color w:val="FFFFFF"/>
                <w:sz w:val="18"/>
                <w:szCs w:val="18"/>
              </w:rPr>
              <w:t xml:space="preserve">R</w:t>
            </w:r>
          </w:p>
        </w:tc>
      </w:tr>
      <w:tr>
        <w:trPr>
          <w:cantSplit w:val="false"/>
        </w:trPr>
        <w:tc>
          <w:tcPr>
            <w:tcW w:type="dxa" w:w="54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center"/>
            </w:pPr>
            <w:r>
              <w:rPr>
                <w:rFonts w:ascii="Lato" w:cs="Lato" w:eastAsia="Lato" w:hAnsi="Lato"/>
                <w:b/>
                <w:bCs/>
                <w:i w:val="false"/>
                <w:iCs w:val="false"/>
                <w:color w:val="000000"/>
                <w:sz w:val="18"/>
                <w:szCs w:val="18"/>
              </w:rPr>
              <w:t xml:space="preserve">1</w:t>
            </w:r>
          </w:p>
        </w:tc>
        <w:tc>
          <w:tcPr>
            <w:tcW w:type="dxa" w:w="162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left"/>
            </w:pPr>
            <w:r>
              <w:rPr>
                <w:rFonts w:ascii="Lato" w:cs="Lato" w:eastAsia="Lato" w:hAnsi="Lato"/>
                <w:b/>
                <w:bCs/>
                <w:i w:val="false"/>
                <w:iCs w:val="false"/>
                <w:color w:val="000000"/>
                <w:sz w:val="18"/>
                <w:szCs w:val="18"/>
              </w:rPr>
              <w:t xml:space="preserve">Visiting company unfamiliarity with the venue and facilities</w:t>
            </w:r>
          </w:p>
        </w:tc>
        <w:tc>
          <w:tcPr>
            <w:tcW w:type="dxa" w:w="90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center"/>
            </w:pPr>
            <w:r>
              <w:rPr>
                <w:rFonts w:ascii="Lato" w:cs="Lato" w:eastAsia="Lato" w:hAnsi="Lato"/>
                <w:b w:val="false"/>
                <w:bCs w:val="false"/>
                <w:i w:val="false"/>
                <w:iCs w:val="false"/>
                <w:color w:val="000000"/>
                <w:sz w:val="18"/>
                <w:szCs w:val="18"/>
              </w:rPr>
              <w:t xml:space="preserve">S, P, V, C, A</w:t>
            </w:r>
          </w:p>
        </w:tc>
        <w:tc>
          <w:tcPr>
            <w:tcW w:type="dxa" w:w="216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left"/>
            </w:pPr>
            <w:r>
              <w:rPr>
                <w:rFonts w:ascii="Lato" w:cs="Lato" w:eastAsia="Lato" w:hAnsi="Lato"/>
                <w:b w:val="false"/>
                <w:bCs w:val="false"/>
                <w:i w:val="false"/>
                <w:iCs w:val="false"/>
                <w:color w:val="000000"/>
                <w:sz w:val="18"/>
                <w:szCs w:val="18"/>
              </w:rPr>
              <w:t xml:space="preserve">Visiting personnel unaware of evacuation routes, fire procedures, equipment idiosyncrasies or House Rules, leading to slow or unsafe evacuation, equipment damage or accidental injury.</w:t>
            </w:r>
          </w:p>
        </w:tc>
        <w:tc>
          <w:tcPr>
            <w:tcW w:type="dxa" w:w="36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center"/>
            </w:pPr>
            <w:r>
              <w:rPr>
                <w:rFonts w:ascii="Lato" w:cs="Lato" w:eastAsia="Lato" w:hAnsi="Lato"/>
                <w:b w:val="false"/>
                <w:bCs w:val="false"/>
                <w:i w:val="false"/>
                <w:iCs w:val="false"/>
                <w:color w:val="000000"/>
                <w:sz w:val="18"/>
                <w:szCs w:val="18"/>
              </w:rPr>
              <w:t xml:space="preserve">4</w:t>
            </w:r>
          </w:p>
        </w:tc>
        <w:tc>
          <w:tcPr>
            <w:tcW w:type="dxa" w:w="36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center"/>
            </w:pPr>
            <w:r>
              <w:rPr>
                <w:rFonts w:ascii="Lato" w:cs="Lato" w:eastAsia="Lato" w:hAnsi="Lato"/>
                <w:b w:val="false"/>
                <w:bCs w:val="false"/>
                <w:i w:val="false"/>
                <w:iCs w:val="false"/>
                <w:color w:val="000000"/>
                <w:sz w:val="18"/>
                <w:szCs w:val="18"/>
              </w:rPr>
              <w:t xml:space="preserve">3</w:t>
            </w:r>
          </w:p>
        </w:tc>
        <w:tc>
          <w:tcPr>
            <w:tcW w:type="dxa" w:w="540"/>
            <w:tcBorders>
              <w:top w:val="single" w:color="D8D6CE" w:sz="4"/>
              <w:left w:val="single" w:color="D8D6CE" w:sz="4"/>
              <w:bottom w:val="single" w:color="D8D6CE" w:sz="4"/>
              <w:right w:val="single" w:color="D8D6CE" w:sz="4"/>
            </w:tcBorders>
            <w:shd w:fill="FFE699" w:val="clear"/>
            <w:tcMar>
              <w:top w:type="dxa" w:w="80"/>
              <w:left w:type="dxa" w:w="120"/>
              <w:bottom w:type="dxa" w:w="80"/>
              <w:right w:type="dxa" w:w="120"/>
            </w:tcMar>
            <w:vAlign w:val="top"/>
          </w:tcPr>
          <w:p>
            <w:pPr>
              <w:spacing w:after="40"/>
              <w:jc w:val="center"/>
            </w:pPr>
            <w:r>
              <w:rPr>
                <w:rFonts w:ascii="Lato" w:cs="Lato" w:eastAsia="Lato" w:hAnsi="Lato"/>
                <w:b/>
                <w:bCs/>
                <w:i w:val="false"/>
                <w:iCs w:val="false"/>
                <w:color w:val="000000"/>
                <w:sz w:val="18"/>
                <w:szCs w:val="18"/>
              </w:rPr>
              <w:t xml:space="preserve">12</w:t>
            </w:r>
          </w:p>
        </w:tc>
        <w:tc>
          <w:tcPr>
            <w:tcW w:type="dxa" w:w="6218"/>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pStyle w:val="ListParagraph"/>
              <w:numPr>
                <w:ilvl w:val="0"/>
                <w:numId w:val="2"/>
              </w:numPr>
              <w:spacing w:after="40"/>
            </w:pPr>
            <w:r>
              <w:rPr>
                <w:rFonts w:ascii="Lato" w:cs="Lato" w:eastAsia="Lato" w:hAnsi="Lato"/>
                <w:sz w:val="18"/>
                <w:szCs w:val="18"/>
              </w:rPr>
              <w:t xml:space="preserve">Technical specifications, floor layouts, lighting rig and Risk Assessment Policy made available to visiting companies via the resources page at www.madeonhopestreet.com.</w:t>
            </w:r>
          </w:p>
          <w:p>
            <w:pPr>
              <w:pStyle w:val="ListParagraph"/>
              <w:numPr>
                <w:ilvl w:val="0"/>
                <w:numId w:val="2"/>
              </w:numPr>
              <w:spacing w:after="40"/>
            </w:pPr>
            <w:r>
              <w:rPr>
                <w:rFonts w:ascii="Lato" w:cs="Lato" w:eastAsia="Lato" w:hAnsi="Lato"/>
                <w:sz w:val="18"/>
                <w:szCs w:val="18"/>
              </w:rPr>
              <w:t xml:space="preserve">Pre-arrival briefing on first call by the HST Technician covers House Rules, equipment use and the role of the HST Technician.</w:t>
            </w:r>
          </w:p>
          <w:p>
            <w:pPr>
              <w:pStyle w:val="ListParagraph"/>
              <w:numPr>
                <w:ilvl w:val="0"/>
                <w:numId w:val="2"/>
              </w:numPr>
              <w:spacing w:after="40"/>
            </w:pPr>
            <w:r>
              <w:rPr>
                <w:rFonts w:ascii="Lato" w:cs="Lato" w:eastAsia="Lato" w:hAnsi="Lato"/>
                <w:sz w:val="18"/>
                <w:szCs w:val="18"/>
              </w:rPr>
              <w:t xml:space="preserve">Evacuation routes, assembly point and fire procedures briefed orally on first call by the HST Technician.</w:t>
            </w:r>
          </w:p>
          <w:p>
            <w:pPr>
              <w:pStyle w:val="ListParagraph"/>
              <w:numPr>
                <w:ilvl w:val="0"/>
                <w:numId w:val="2"/>
              </w:numPr>
              <w:spacing w:after="40"/>
            </w:pPr>
            <w:r>
              <w:rPr>
                <w:rFonts w:ascii="Lato" w:cs="Lato" w:eastAsia="Lato" w:hAnsi="Lato"/>
                <w:sz w:val="18"/>
                <w:szCs w:val="18"/>
              </w:rPr>
              <w:t xml:space="preserve">HST Technician on duty throughout occupation; first point of contact for any safety question.</w:t>
            </w:r>
          </w:p>
        </w:tc>
        <w:tc>
          <w:tcPr>
            <w:tcW w:type="dxa" w:w="36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center"/>
            </w:pPr>
            <w:r>
              <w:rPr>
                <w:rFonts w:ascii="Lato" w:cs="Lato" w:eastAsia="Lato" w:hAnsi="Lato"/>
                <w:b w:val="false"/>
                <w:bCs w:val="false"/>
                <w:i w:val="false"/>
                <w:iCs w:val="false"/>
                <w:color w:val="000000"/>
                <w:sz w:val="18"/>
                <w:szCs w:val="18"/>
              </w:rPr>
              <w:t xml:space="preserve">1</w:t>
            </w:r>
          </w:p>
        </w:tc>
        <w:tc>
          <w:tcPr>
            <w:tcW w:type="dxa" w:w="36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center"/>
            </w:pPr>
            <w:r>
              <w:rPr>
                <w:rFonts w:ascii="Lato" w:cs="Lato" w:eastAsia="Lato" w:hAnsi="Lato"/>
                <w:b w:val="false"/>
                <w:bCs w:val="false"/>
                <w:i w:val="false"/>
                <w:iCs w:val="false"/>
                <w:color w:val="000000"/>
                <w:sz w:val="18"/>
                <w:szCs w:val="18"/>
              </w:rPr>
              <w:t xml:space="preserve">3</w:t>
            </w:r>
          </w:p>
        </w:tc>
        <w:tc>
          <w:tcPr>
            <w:tcW w:type="dxa" w:w="540"/>
            <w:tcBorders>
              <w:top w:val="single" w:color="D8D6CE" w:sz="4"/>
              <w:left w:val="single" w:color="D8D6CE" w:sz="4"/>
              <w:bottom w:val="single" w:color="D8D6CE" w:sz="4"/>
              <w:right w:val="single" w:color="D8D6CE" w:sz="4"/>
            </w:tcBorders>
            <w:shd w:fill="C6E0B4" w:val="clear"/>
            <w:tcMar>
              <w:top w:type="dxa" w:w="80"/>
              <w:left w:type="dxa" w:w="120"/>
              <w:bottom w:type="dxa" w:w="80"/>
              <w:right w:type="dxa" w:w="120"/>
            </w:tcMar>
            <w:vAlign w:val="top"/>
          </w:tcPr>
          <w:p>
            <w:pPr>
              <w:spacing w:after="40"/>
              <w:jc w:val="center"/>
            </w:pPr>
            <w:r>
              <w:rPr>
                <w:rFonts w:ascii="Lato" w:cs="Lato" w:eastAsia="Lato" w:hAnsi="Lato"/>
                <w:b/>
                <w:bCs/>
                <w:i w:val="false"/>
                <w:iCs w:val="false"/>
                <w:color w:val="000000"/>
                <w:sz w:val="18"/>
                <w:szCs w:val="18"/>
              </w:rPr>
              <w:t xml:space="preserve">3</w:t>
            </w:r>
          </w:p>
        </w:tc>
      </w:tr>
      <w:tr>
        <w:trPr>
          <w:cantSplit w:val="false"/>
        </w:trPr>
        <w:tc>
          <w:tcPr>
            <w:tcW w:type="dxa" w:w="54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center"/>
            </w:pPr>
            <w:r>
              <w:rPr>
                <w:rFonts w:ascii="Lato" w:cs="Lato" w:eastAsia="Lato" w:hAnsi="Lato"/>
                <w:b/>
                <w:bCs/>
                <w:i w:val="false"/>
                <w:iCs w:val="false"/>
                <w:color w:val="000000"/>
                <w:sz w:val="18"/>
                <w:szCs w:val="18"/>
              </w:rPr>
              <w:t xml:space="preserve">2</w:t>
            </w:r>
          </w:p>
        </w:tc>
        <w:tc>
          <w:tcPr>
            <w:tcW w:type="dxa" w:w="162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left"/>
            </w:pPr>
            <w:r>
              <w:rPr>
                <w:rFonts w:ascii="Lato" w:cs="Lato" w:eastAsia="Lato" w:hAnsi="Lato"/>
                <w:b/>
                <w:bCs/>
                <w:i w:val="false"/>
                <w:iCs w:val="false"/>
                <w:color w:val="000000"/>
                <w:sz w:val="18"/>
                <w:szCs w:val="18"/>
              </w:rPr>
              <w:t xml:space="preserve">Absent or inadequate visiting company risk assessment (RAMS)</w:t>
            </w:r>
          </w:p>
        </w:tc>
        <w:tc>
          <w:tcPr>
            <w:tcW w:type="dxa" w:w="90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center"/>
            </w:pPr>
            <w:r>
              <w:rPr>
                <w:rFonts w:ascii="Lato" w:cs="Lato" w:eastAsia="Lato" w:hAnsi="Lato"/>
                <w:b w:val="false"/>
                <w:bCs w:val="false"/>
                <w:i w:val="false"/>
                <w:iCs w:val="false"/>
                <w:color w:val="000000"/>
                <w:sz w:val="18"/>
                <w:szCs w:val="18"/>
              </w:rPr>
              <w:t xml:space="preserve">S, P, V, C, A</w:t>
            </w:r>
          </w:p>
        </w:tc>
        <w:tc>
          <w:tcPr>
            <w:tcW w:type="dxa" w:w="216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left"/>
            </w:pPr>
            <w:r>
              <w:rPr>
                <w:rFonts w:ascii="Lato" w:cs="Lato" w:eastAsia="Lato" w:hAnsi="Lato"/>
                <w:b w:val="false"/>
                <w:bCs w:val="false"/>
                <w:i w:val="false"/>
                <w:iCs w:val="false"/>
                <w:color w:val="000000"/>
                <w:sz w:val="18"/>
                <w:szCs w:val="18"/>
              </w:rPr>
              <w:t xml:space="preserve">The Hope Street Theatre is unable to assess the production-specific risks of the activity, leading to unmanaged hazards, late escalation or accident.</w:t>
            </w:r>
          </w:p>
        </w:tc>
        <w:tc>
          <w:tcPr>
            <w:tcW w:type="dxa" w:w="36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center"/>
            </w:pPr>
            <w:r>
              <w:rPr>
                <w:rFonts w:ascii="Lato" w:cs="Lato" w:eastAsia="Lato" w:hAnsi="Lato"/>
                <w:b w:val="false"/>
                <w:bCs w:val="false"/>
                <w:i w:val="false"/>
                <w:iCs w:val="false"/>
                <w:color w:val="000000"/>
                <w:sz w:val="18"/>
                <w:szCs w:val="18"/>
              </w:rPr>
              <w:t xml:space="preserve">3</w:t>
            </w:r>
          </w:p>
        </w:tc>
        <w:tc>
          <w:tcPr>
            <w:tcW w:type="dxa" w:w="36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center"/>
            </w:pPr>
            <w:r>
              <w:rPr>
                <w:rFonts w:ascii="Lato" w:cs="Lato" w:eastAsia="Lato" w:hAnsi="Lato"/>
                <w:b w:val="false"/>
                <w:bCs w:val="false"/>
                <w:i w:val="false"/>
                <w:iCs w:val="false"/>
                <w:color w:val="000000"/>
                <w:sz w:val="18"/>
                <w:szCs w:val="18"/>
              </w:rPr>
              <w:t xml:space="preserve">4</w:t>
            </w:r>
          </w:p>
        </w:tc>
        <w:tc>
          <w:tcPr>
            <w:tcW w:type="dxa" w:w="540"/>
            <w:tcBorders>
              <w:top w:val="single" w:color="D8D6CE" w:sz="4"/>
              <w:left w:val="single" w:color="D8D6CE" w:sz="4"/>
              <w:bottom w:val="single" w:color="D8D6CE" w:sz="4"/>
              <w:right w:val="single" w:color="D8D6CE" w:sz="4"/>
            </w:tcBorders>
            <w:shd w:fill="FFE699" w:val="clear"/>
            <w:tcMar>
              <w:top w:type="dxa" w:w="80"/>
              <w:left w:type="dxa" w:w="120"/>
              <w:bottom w:type="dxa" w:w="80"/>
              <w:right w:type="dxa" w:w="120"/>
            </w:tcMar>
            <w:vAlign w:val="top"/>
          </w:tcPr>
          <w:p>
            <w:pPr>
              <w:spacing w:after="40"/>
              <w:jc w:val="center"/>
            </w:pPr>
            <w:r>
              <w:rPr>
                <w:rFonts w:ascii="Lato" w:cs="Lato" w:eastAsia="Lato" w:hAnsi="Lato"/>
                <w:b/>
                <w:bCs/>
                <w:i w:val="false"/>
                <w:iCs w:val="false"/>
                <w:color w:val="000000"/>
                <w:sz w:val="18"/>
                <w:szCs w:val="18"/>
              </w:rPr>
              <w:t xml:space="preserve">12</w:t>
            </w:r>
          </w:p>
        </w:tc>
        <w:tc>
          <w:tcPr>
            <w:tcW w:type="dxa" w:w="6218"/>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pStyle w:val="ListParagraph"/>
              <w:numPr>
                <w:ilvl w:val="0"/>
                <w:numId w:val="2"/>
              </w:numPr>
              <w:spacing w:after="40"/>
            </w:pPr>
            <w:r>
              <w:rPr>
                <w:rFonts w:ascii="Lato" w:cs="Lato" w:eastAsia="Lato" w:hAnsi="Lato"/>
                <w:sz w:val="18"/>
                <w:szCs w:val="18"/>
              </w:rPr>
              <w:t xml:space="preserve">Submission of a completed risk assessment is a condition of hire (Hire Agreement clause 18(a)); activity does not commence until reviewed and approved.</w:t>
            </w:r>
          </w:p>
          <w:p>
            <w:pPr>
              <w:pStyle w:val="ListParagraph"/>
              <w:numPr>
                <w:ilvl w:val="0"/>
                <w:numId w:val="2"/>
              </w:numPr>
              <w:spacing w:after="40"/>
            </w:pPr>
            <w:r>
              <w:rPr>
                <w:rFonts w:ascii="Lato" w:cs="Lato" w:eastAsia="Lato" w:hAnsi="Lato"/>
                <w:sz w:val="18"/>
                <w:szCs w:val="18"/>
              </w:rPr>
              <w:t xml:space="preserve">Hirer's RAMS template (Appendix A) provided as the standard format; visiting companies are encouraged to use it.</w:t>
            </w:r>
          </w:p>
          <w:p>
            <w:pPr>
              <w:pStyle w:val="ListParagraph"/>
              <w:numPr>
                <w:ilvl w:val="0"/>
                <w:numId w:val="2"/>
              </w:numPr>
              <w:spacing w:after="40"/>
            </w:pPr>
            <w:r>
              <w:rPr>
                <w:rFonts w:ascii="Lato" w:cs="Lato" w:eastAsia="Lato" w:hAnsi="Lato"/>
                <w:sz w:val="18"/>
                <w:szCs w:val="18"/>
              </w:rPr>
              <w:t xml:space="preserve">RAMS submitted not less than 7 days before the first performance per the Hire Agreement clause 18(a); a copy is handed to the HST Technician on first call.</w:t>
            </w:r>
          </w:p>
          <w:p>
            <w:pPr>
              <w:pStyle w:val="ListParagraph"/>
              <w:numPr>
                <w:ilvl w:val="0"/>
                <w:numId w:val="2"/>
              </w:numPr>
              <w:spacing w:after="40"/>
            </w:pPr>
            <w:r>
              <w:rPr>
                <w:rFonts w:ascii="Lato" w:cs="Lato" w:eastAsia="Lato" w:hAnsi="Lato"/>
                <w:sz w:val="18"/>
                <w:szCs w:val="18"/>
              </w:rPr>
              <w:t xml:space="preserve">Received documents are reviewed by the HST Technician for production-specific matters and by the Theatre Manager for venue-level fit.</w:t>
            </w:r>
          </w:p>
          <w:p>
            <w:pPr>
              <w:pStyle w:val="ListParagraph"/>
              <w:numPr>
                <w:ilvl w:val="0"/>
                <w:numId w:val="2"/>
              </w:numPr>
              <w:spacing w:after="40"/>
            </w:pPr>
            <w:r>
              <w:rPr>
                <w:rFonts w:ascii="Lato" w:cs="Lato" w:eastAsia="Lato" w:hAnsi="Lato"/>
                <w:sz w:val="18"/>
                <w:szCs w:val="18"/>
              </w:rPr>
              <w:t xml:space="preserve">Standing declarations (Appendix A, Section A2) required regardless of whether the visiting company submits a non-template RAMS.</w:t>
            </w:r>
          </w:p>
          <w:p>
            <w:pPr>
              <w:pStyle w:val="ListParagraph"/>
              <w:numPr>
                <w:ilvl w:val="0"/>
                <w:numId w:val="2"/>
              </w:numPr>
              <w:spacing w:after="40"/>
            </w:pPr>
            <w:r>
              <w:rPr>
                <w:rFonts w:ascii="Lato" w:cs="Lato" w:eastAsia="Lato" w:hAnsi="Lato"/>
                <w:sz w:val="18"/>
                <w:szCs w:val="18"/>
              </w:rPr>
              <w:t xml:space="preserve">Right to refuse or stop activity reserved where RAMS is inadequate, where prohibited activities are present, or where actual activity diverges from the assessed activity.</w:t>
            </w:r>
          </w:p>
        </w:tc>
        <w:tc>
          <w:tcPr>
            <w:tcW w:type="dxa" w:w="36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center"/>
            </w:pPr>
            <w:r>
              <w:rPr>
                <w:rFonts w:ascii="Lato" w:cs="Lato" w:eastAsia="Lato" w:hAnsi="Lato"/>
                <w:b w:val="false"/>
                <w:bCs w:val="false"/>
                <w:i w:val="false"/>
                <w:iCs w:val="false"/>
                <w:color w:val="000000"/>
                <w:sz w:val="18"/>
                <w:szCs w:val="18"/>
              </w:rPr>
              <w:t xml:space="preserve">1</w:t>
            </w:r>
          </w:p>
        </w:tc>
        <w:tc>
          <w:tcPr>
            <w:tcW w:type="dxa" w:w="36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center"/>
            </w:pPr>
            <w:r>
              <w:rPr>
                <w:rFonts w:ascii="Lato" w:cs="Lato" w:eastAsia="Lato" w:hAnsi="Lato"/>
                <w:b w:val="false"/>
                <w:bCs w:val="false"/>
                <w:i w:val="false"/>
                <w:iCs w:val="false"/>
                <w:color w:val="000000"/>
                <w:sz w:val="18"/>
                <w:szCs w:val="18"/>
              </w:rPr>
              <w:t xml:space="preserve">4</w:t>
            </w:r>
          </w:p>
        </w:tc>
        <w:tc>
          <w:tcPr>
            <w:tcW w:type="dxa" w:w="540"/>
            <w:tcBorders>
              <w:top w:val="single" w:color="D8D6CE" w:sz="4"/>
              <w:left w:val="single" w:color="D8D6CE" w:sz="4"/>
              <w:bottom w:val="single" w:color="D8D6CE" w:sz="4"/>
              <w:right w:val="single" w:color="D8D6CE" w:sz="4"/>
            </w:tcBorders>
            <w:shd w:fill="C6E0B4" w:val="clear"/>
            <w:tcMar>
              <w:top w:type="dxa" w:w="80"/>
              <w:left w:type="dxa" w:w="120"/>
              <w:bottom w:type="dxa" w:w="80"/>
              <w:right w:type="dxa" w:w="120"/>
            </w:tcMar>
            <w:vAlign w:val="top"/>
          </w:tcPr>
          <w:p>
            <w:pPr>
              <w:spacing w:after="40"/>
              <w:jc w:val="center"/>
            </w:pPr>
            <w:r>
              <w:rPr>
                <w:rFonts w:ascii="Lato" w:cs="Lato" w:eastAsia="Lato" w:hAnsi="Lato"/>
                <w:b/>
                <w:bCs/>
                <w:i w:val="false"/>
                <w:iCs w:val="false"/>
                <w:color w:val="000000"/>
                <w:sz w:val="18"/>
                <w:szCs w:val="18"/>
              </w:rPr>
              <w:t xml:space="preserve">4</w:t>
            </w:r>
          </w:p>
        </w:tc>
      </w:tr>
      <w:tr>
        <w:trPr>
          <w:cantSplit w:val="false"/>
        </w:trPr>
        <w:tc>
          <w:tcPr>
            <w:tcW w:type="dxa" w:w="54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center"/>
            </w:pPr>
            <w:r>
              <w:rPr>
                <w:rFonts w:ascii="Lato" w:cs="Lato" w:eastAsia="Lato" w:hAnsi="Lato"/>
                <w:b/>
                <w:bCs/>
                <w:i w:val="false"/>
                <w:iCs w:val="false"/>
                <w:color w:val="000000"/>
                <w:sz w:val="18"/>
                <w:szCs w:val="18"/>
              </w:rPr>
              <w:t xml:space="preserve">3</w:t>
            </w:r>
          </w:p>
        </w:tc>
        <w:tc>
          <w:tcPr>
            <w:tcW w:type="dxa" w:w="162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left"/>
            </w:pPr>
            <w:r>
              <w:rPr>
                <w:rFonts w:ascii="Lato" w:cs="Lato" w:eastAsia="Lato" w:hAnsi="Lato"/>
                <w:b/>
                <w:bCs/>
                <w:i w:val="false"/>
                <w:iCs w:val="false"/>
                <w:color w:val="000000"/>
                <w:sz w:val="18"/>
                <w:szCs w:val="18"/>
              </w:rPr>
              <w:t xml:space="preserve">Prohibited activities introduced by the visiting company (pyrotechnics, naked or open flame, real firearms)</w:t>
            </w:r>
          </w:p>
        </w:tc>
        <w:tc>
          <w:tcPr>
            <w:tcW w:type="dxa" w:w="90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center"/>
            </w:pPr>
            <w:r>
              <w:rPr>
                <w:rFonts w:ascii="Lato" w:cs="Lato" w:eastAsia="Lato" w:hAnsi="Lato"/>
                <w:b w:val="false"/>
                <w:bCs w:val="false"/>
                <w:i w:val="false"/>
                <w:iCs w:val="false"/>
                <w:color w:val="000000"/>
                <w:sz w:val="18"/>
                <w:szCs w:val="18"/>
              </w:rPr>
              <w:t xml:space="preserve">S, P, V, C, A, M</w:t>
            </w:r>
          </w:p>
        </w:tc>
        <w:tc>
          <w:tcPr>
            <w:tcW w:type="dxa" w:w="216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left"/>
            </w:pPr>
            <w:r>
              <w:rPr>
                <w:rFonts w:ascii="Lato" w:cs="Lato" w:eastAsia="Lato" w:hAnsi="Lato"/>
                <w:b w:val="false"/>
                <w:bCs w:val="false"/>
                <w:i w:val="false"/>
                <w:iCs w:val="false"/>
                <w:color w:val="000000"/>
                <w:sz w:val="18"/>
                <w:szCs w:val="18"/>
              </w:rPr>
              <w:t xml:space="preserve">Fire, burns, projectile injury, fatality.</w:t>
            </w:r>
          </w:p>
        </w:tc>
        <w:tc>
          <w:tcPr>
            <w:tcW w:type="dxa" w:w="36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center"/>
            </w:pPr>
            <w:r>
              <w:rPr>
                <w:rFonts w:ascii="Lato" w:cs="Lato" w:eastAsia="Lato" w:hAnsi="Lato"/>
                <w:b w:val="false"/>
                <w:bCs w:val="false"/>
                <w:i w:val="false"/>
                <w:iCs w:val="false"/>
                <w:color w:val="000000"/>
                <w:sz w:val="18"/>
                <w:szCs w:val="18"/>
              </w:rPr>
              <w:t xml:space="preserve">2</w:t>
            </w:r>
          </w:p>
        </w:tc>
        <w:tc>
          <w:tcPr>
            <w:tcW w:type="dxa" w:w="36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center"/>
            </w:pPr>
            <w:r>
              <w:rPr>
                <w:rFonts w:ascii="Lato" w:cs="Lato" w:eastAsia="Lato" w:hAnsi="Lato"/>
                <w:b w:val="false"/>
                <w:bCs w:val="false"/>
                <w:i w:val="false"/>
                <w:iCs w:val="false"/>
                <w:color w:val="000000"/>
                <w:sz w:val="18"/>
                <w:szCs w:val="18"/>
              </w:rPr>
              <w:t xml:space="preserve">5</w:t>
            </w:r>
          </w:p>
        </w:tc>
        <w:tc>
          <w:tcPr>
            <w:tcW w:type="dxa" w:w="540"/>
            <w:tcBorders>
              <w:top w:val="single" w:color="D8D6CE" w:sz="4"/>
              <w:left w:val="single" w:color="D8D6CE" w:sz="4"/>
              <w:bottom w:val="single" w:color="D8D6CE" w:sz="4"/>
              <w:right w:val="single" w:color="D8D6CE" w:sz="4"/>
            </w:tcBorders>
            <w:shd w:fill="FFE699" w:val="clear"/>
            <w:tcMar>
              <w:top w:type="dxa" w:w="80"/>
              <w:left w:type="dxa" w:w="120"/>
              <w:bottom w:type="dxa" w:w="80"/>
              <w:right w:type="dxa" w:w="120"/>
            </w:tcMar>
            <w:vAlign w:val="top"/>
          </w:tcPr>
          <w:p>
            <w:pPr>
              <w:spacing w:after="40"/>
              <w:jc w:val="center"/>
            </w:pPr>
            <w:r>
              <w:rPr>
                <w:rFonts w:ascii="Lato" w:cs="Lato" w:eastAsia="Lato" w:hAnsi="Lato"/>
                <w:b/>
                <w:bCs/>
                <w:i w:val="false"/>
                <w:iCs w:val="false"/>
                <w:color w:val="000000"/>
                <w:sz w:val="18"/>
                <w:szCs w:val="18"/>
              </w:rPr>
              <w:t xml:space="preserve">10</w:t>
            </w:r>
          </w:p>
        </w:tc>
        <w:tc>
          <w:tcPr>
            <w:tcW w:type="dxa" w:w="6218"/>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pStyle w:val="ListParagraph"/>
              <w:numPr>
                <w:ilvl w:val="0"/>
                <w:numId w:val="2"/>
              </w:numPr>
              <w:spacing w:after="40"/>
            </w:pPr>
            <w:r>
              <w:rPr>
                <w:rFonts w:ascii="Lato" w:cs="Lato" w:eastAsia="Lato" w:hAnsi="Lato"/>
                <w:sz w:val="18"/>
                <w:szCs w:val="18"/>
              </w:rPr>
              <w:t xml:space="preserve">Standing prohibition on pyrotechnics, naked or open flame and real firearms communicated during the booking process, in the Hire Agreement (clause 17) and in Appendix A. No exceptions, including for productions that have used these effects elsewhere.</w:t>
            </w:r>
          </w:p>
          <w:p>
            <w:pPr>
              <w:pStyle w:val="ListParagraph"/>
              <w:numPr>
                <w:ilvl w:val="0"/>
                <w:numId w:val="2"/>
              </w:numPr>
              <w:spacing w:after="40"/>
            </w:pPr>
            <w:r>
              <w:rPr>
                <w:rFonts w:ascii="Lato" w:cs="Lato" w:eastAsia="Lato" w:hAnsi="Lato"/>
                <w:sz w:val="18"/>
                <w:szCs w:val="18"/>
              </w:rPr>
              <w:t xml:space="preserve">Visiting company signs declarations of compliance before activity commences (Appendix A, Section A2).</w:t>
            </w:r>
          </w:p>
          <w:p>
            <w:pPr>
              <w:pStyle w:val="ListParagraph"/>
              <w:numPr>
                <w:ilvl w:val="0"/>
                <w:numId w:val="2"/>
              </w:numPr>
              <w:spacing w:after="40"/>
            </w:pPr>
            <w:r>
              <w:rPr>
                <w:rFonts w:ascii="Lato" w:cs="Lato" w:eastAsia="Lato" w:hAnsi="Lato"/>
                <w:sz w:val="18"/>
                <w:szCs w:val="18"/>
              </w:rPr>
              <w:t xml:space="preserve">HST Technician inspects on get-in; activity stopped immediately if prohibited items are present and not removed.</w:t>
            </w:r>
          </w:p>
          <w:p>
            <w:pPr>
              <w:pStyle w:val="ListParagraph"/>
              <w:numPr>
                <w:ilvl w:val="0"/>
                <w:numId w:val="2"/>
              </w:numPr>
              <w:spacing w:after="40"/>
            </w:pPr>
            <w:r>
              <w:rPr>
                <w:rFonts w:ascii="Lato" w:cs="Lato" w:eastAsia="Lato" w:hAnsi="Lato"/>
                <w:sz w:val="18"/>
                <w:szCs w:val="18"/>
              </w:rPr>
              <w:t xml:space="preserve">Hire Agreement provides for charge-back, refund forfeiture and termination of hire in the event of breach (Hire Agreement clauses 49–50).</w:t>
            </w:r>
          </w:p>
        </w:tc>
        <w:tc>
          <w:tcPr>
            <w:tcW w:type="dxa" w:w="36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center"/>
            </w:pPr>
            <w:r>
              <w:rPr>
                <w:rFonts w:ascii="Lato" w:cs="Lato" w:eastAsia="Lato" w:hAnsi="Lato"/>
                <w:b w:val="false"/>
                <w:bCs w:val="false"/>
                <w:i w:val="false"/>
                <w:iCs w:val="false"/>
                <w:color w:val="000000"/>
                <w:sz w:val="18"/>
                <w:szCs w:val="18"/>
              </w:rPr>
              <w:t xml:space="preserve">1</w:t>
            </w:r>
          </w:p>
        </w:tc>
        <w:tc>
          <w:tcPr>
            <w:tcW w:type="dxa" w:w="36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center"/>
            </w:pPr>
            <w:r>
              <w:rPr>
                <w:rFonts w:ascii="Lato" w:cs="Lato" w:eastAsia="Lato" w:hAnsi="Lato"/>
                <w:b w:val="false"/>
                <w:bCs w:val="false"/>
                <w:i w:val="false"/>
                <w:iCs w:val="false"/>
                <w:color w:val="000000"/>
                <w:sz w:val="18"/>
                <w:szCs w:val="18"/>
              </w:rPr>
              <w:t xml:space="preserve">5</w:t>
            </w:r>
          </w:p>
        </w:tc>
        <w:tc>
          <w:tcPr>
            <w:tcW w:type="dxa" w:w="540"/>
            <w:tcBorders>
              <w:top w:val="single" w:color="D8D6CE" w:sz="4"/>
              <w:left w:val="single" w:color="D8D6CE" w:sz="4"/>
              <w:bottom w:val="single" w:color="D8D6CE" w:sz="4"/>
              <w:right w:val="single" w:color="D8D6CE" w:sz="4"/>
            </w:tcBorders>
            <w:shd w:fill="C6E0B4" w:val="clear"/>
            <w:tcMar>
              <w:top w:type="dxa" w:w="80"/>
              <w:left w:type="dxa" w:w="120"/>
              <w:bottom w:type="dxa" w:w="80"/>
              <w:right w:type="dxa" w:w="120"/>
            </w:tcMar>
            <w:vAlign w:val="top"/>
          </w:tcPr>
          <w:p>
            <w:pPr>
              <w:spacing w:after="40"/>
              <w:jc w:val="center"/>
            </w:pPr>
            <w:r>
              <w:rPr>
                <w:rFonts w:ascii="Lato" w:cs="Lato" w:eastAsia="Lato" w:hAnsi="Lato"/>
                <w:b/>
                <w:bCs/>
                <w:i w:val="false"/>
                <w:iCs w:val="false"/>
                <w:color w:val="000000"/>
                <w:sz w:val="18"/>
                <w:szCs w:val="18"/>
              </w:rPr>
              <w:t xml:space="preserve">5</w:t>
            </w:r>
          </w:p>
        </w:tc>
      </w:tr>
      <w:tr>
        <w:trPr>
          <w:cantSplit w:val="false"/>
        </w:trPr>
        <w:tc>
          <w:tcPr>
            <w:tcW w:type="dxa" w:w="54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center"/>
            </w:pPr>
            <w:r>
              <w:rPr>
                <w:rFonts w:ascii="Lato" w:cs="Lato" w:eastAsia="Lato" w:hAnsi="Lato"/>
                <w:b/>
                <w:bCs/>
                <w:i w:val="false"/>
                <w:iCs w:val="false"/>
                <w:color w:val="000000"/>
                <w:sz w:val="18"/>
                <w:szCs w:val="18"/>
              </w:rPr>
              <w:t xml:space="preserve">4</w:t>
            </w:r>
          </w:p>
        </w:tc>
        <w:tc>
          <w:tcPr>
            <w:tcW w:type="dxa" w:w="162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left"/>
            </w:pPr>
            <w:r>
              <w:rPr>
                <w:rFonts w:ascii="Lato" w:cs="Lato" w:eastAsia="Lato" w:hAnsi="Lato"/>
                <w:b/>
                <w:bCs/>
                <w:i w:val="false"/>
                <w:iCs w:val="false"/>
                <w:color w:val="000000"/>
                <w:sz w:val="18"/>
                <w:szCs w:val="18"/>
              </w:rPr>
              <w:t xml:space="preserve">High-risk activities requiring advance notification (theatrical weapons, haze, strobe, cooking, projected substances, audience stage access, fights/stunts)</w:t>
            </w:r>
          </w:p>
        </w:tc>
        <w:tc>
          <w:tcPr>
            <w:tcW w:type="dxa" w:w="90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center"/>
            </w:pPr>
            <w:r>
              <w:rPr>
                <w:rFonts w:ascii="Lato" w:cs="Lato" w:eastAsia="Lato" w:hAnsi="Lato"/>
                <w:b w:val="false"/>
                <w:bCs w:val="false"/>
                <w:i w:val="false"/>
                <w:iCs w:val="false"/>
                <w:color w:val="000000"/>
                <w:sz w:val="18"/>
                <w:szCs w:val="18"/>
              </w:rPr>
              <w:t xml:space="preserve">P, A, V, S</w:t>
            </w:r>
          </w:p>
        </w:tc>
        <w:tc>
          <w:tcPr>
            <w:tcW w:type="dxa" w:w="216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left"/>
            </w:pPr>
            <w:r>
              <w:rPr>
                <w:rFonts w:ascii="Lato" w:cs="Lato" w:eastAsia="Lato" w:hAnsi="Lato"/>
                <w:b w:val="false"/>
                <w:bCs w:val="false"/>
                <w:i w:val="false"/>
                <w:iCs w:val="false"/>
                <w:color w:val="000000"/>
                <w:sz w:val="18"/>
                <w:szCs w:val="18"/>
              </w:rPr>
              <w:t xml:space="preserve">Specific injury or harm pattern depending on the activity (cuts, burns, fall, photosensitive seizure, allergic reaction, etc.) where the activity has not been notified, assessed or controlled.</w:t>
            </w:r>
          </w:p>
        </w:tc>
        <w:tc>
          <w:tcPr>
            <w:tcW w:type="dxa" w:w="36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center"/>
            </w:pPr>
            <w:r>
              <w:rPr>
                <w:rFonts w:ascii="Lato" w:cs="Lato" w:eastAsia="Lato" w:hAnsi="Lato"/>
                <w:b w:val="false"/>
                <w:bCs w:val="false"/>
                <w:i w:val="false"/>
                <w:iCs w:val="false"/>
                <w:color w:val="000000"/>
                <w:sz w:val="18"/>
                <w:szCs w:val="18"/>
              </w:rPr>
              <w:t xml:space="preserve">3</w:t>
            </w:r>
          </w:p>
        </w:tc>
        <w:tc>
          <w:tcPr>
            <w:tcW w:type="dxa" w:w="36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center"/>
            </w:pPr>
            <w:r>
              <w:rPr>
                <w:rFonts w:ascii="Lato" w:cs="Lato" w:eastAsia="Lato" w:hAnsi="Lato"/>
                <w:b w:val="false"/>
                <w:bCs w:val="false"/>
                <w:i w:val="false"/>
                <w:iCs w:val="false"/>
                <w:color w:val="000000"/>
                <w:sz w:val="18"/>
                <w:szCs w:val="18"/>
              </w:rPr>
              <w:t xml:space="preserve">4</w:t>
            </w:r>
          </w:p>
        </w:tc>
        <w:tc>
          <w:tcPr>
            <w:tcW w:type="dxa" w:w="540"/>
            <w:tcBorders>
              <w:top w:val="single" w:color="D8D6CE" w:sz="4"/>
              <w:left w:val="single" w:color="D8D6CE" w:sz="4"/>
              <w:bottom w:val="single" w:color="D8D6CE" w:sz="4"/>
              <w:right w:val="single" w:color="D8D6CE" w:sz="4"/>
            </w:tcBorders>
            <w:shd w:fill="FFE699" w:val="clear"/>
            <w:tcMar>
              <w:top w:type="dxa" w:w="80"/>
              <w:left w:type="dxa" w:w="120"/>
              <w:bottom w:type="dxa" w:w="80"/>
              <w:right w:type="dxa" w:w="120"/>
            </w:tcMar>
            <w:vAlign w:val="top"/>
          </w:tcPr>
          <w:p>
            <w:pPr>
              <w:spacing w:after="40"/>
              <w:jc w:val="center"/>
            </w:pPr>
            <w:r>
              <w:rPr>
                <w:rFonts w:ascii="Lato" w:cs="Lato" w:eastAsia="Lato" w:hAnsi="Lato"/>
                <w:b/>
                <w:bCs/>
                <w:i w:val="false"/>
                <w:iCs w:val="false"/>
                <w:color w:val="000000"/>
                <w:sz w:val="18"/>
                <w:szCs w:val="18"/>
              </w:rPr>
              <w:t xml:space="preserve">12</w:t>
            </w:r>
          </w:p>
        </w:tc>
        <w:tc>
          <w:tcPr>
            <w:tcW w:type="dxa" w:w="6218"/>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pStyle w:val="ListParagraph"/>
              <w:numPr>
                <w:ilvl w:val="0"/>
                <w:numId w:val="2"/>
              </w:numPr>
              <w:spacing w:after="40"/>
            </w:pPr>
            <w:r>
              <w:rPr>
                <w:rFonts w:ascii="Lato" w:cs="Lato" w:eastAsia="Lato" w:hAnsi="Lato"/>
                <w:sz w:val="18"/>
                <w:szCs w:val="18"/>
              </w:rPr>
              <w:t xml:space="preserve">Advance notification requirements set out in the Hire Agreement and Appendix A, Section A2.</w:t>
            </w:r>
          </w:p>
          <w:p>
            <w:pPr>
              <w:pStyle w:val="ListParagraph"/>
              <w:numPr>
                <w:ilvl w:val="0"/>
                <w:numId w:val="2"/>
              </w:numPr>
              <w:spacing w:after="40"/>
            </w:pPr>
            <w:r>
              <w:rPr>
                <w:rFonts w:ascii="Lato" w:cs="Lato" w:eastAsia="Lato" w:hAnsi="Lato"/>
                <w:sz w:val="18"/>
                <w:szCs w:val="18"/>
              </w:rPr>
              <w:t xml:space="preserve">Each notified high-risk activity must be addressed in the visiting company's RAMS with proportionate, named controls.</w:t>
            </w:r>
          </w:p>
          <w:p>
            <w:pPr>
              <w:pStyle w:val="ListParagraph"/>
              <w:numPr>
                <w:ilvl w:val="0"/>
                <w:numId w:val="2"/>
              </w:numPr>
              <w:spacing w:after="40"/>
            </w:pPr>
            <w:r>
              <w:rPr>
                <w:rFonts w:ascii="Lato" w:cs="Lato" w:eastAsia="Lato" w:hAnsi="Lato"/>
                <w:sz w:val="18"/>
                <w:szCs w:val="18"/>
              </w:rPr>
              <w:t xml:space="preserve">HST Technician confirms each high-risk activity has been approved before the activity commences in rehearsal or performance.</w:t>
            </w:r>
          </w:p>
          <w:p>
            <w:pPr>
              <w:pStyle w:val="ListParagraph"/>
              <w:numPr>
                <w:ilvl w:val="0"/>
                <w:numId w:val="2"/>
              </w:numPr>
              <w:spacing w:after="40"/>
            </w:pPr>
            <w:r>
              <w:rPr>
                <w:rFonts w:ascii="Lato" w:cs="Lato" w:eastAsia="Lato" w:hAnsi="Lato"/>
                <w:sz w:val="18"/>
                <w:szCs w:val="18"/>
              </w:rPr>
              <w:t xml:space="preserve">Activity-specific controls in HST-RA-002 (in-house productions) apply equally to visiting productions and are cross-referenced where relevant.</w:t>
            </w:r>
          </w:p>
          <w:p>
            <w:pPr>
              <w:pStyle w:val="ListParagraph"/>
              <w:numPr>
                <w:ilvl w:val="0"/>
                <w:numId w:val="2"/>
              </w:numPr>
              <w:spacing w:after="40"/>
            </w:pPr>
            <w:r>
              <w:rPr>
                <w:rFonts w:ascii="Lato" w:cs="Lato" w:eastAsia="Lato" w:hAnsi="Lato"/>
                <w:sz w:val="18"/>
                <w:szCs w:val="18"/>
              </w:rPr>
              <w:t xml:space="preserve">Activity stopped if it diverges from the assessed scope or is found to involve unnotified high-risk elements.</w:t>
            </w:r>
          </w:p>
        </w:tc>
        <w:tc>
          <w:tcPr>
            <w:tcW w:type="dxa" w:w="36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center"/>
            </w:pPr>
            <w:r>
              <w:rPr>
                <w:rFonts w:ascii="Lato" w:cs="Lato" w:eastAsia="Lato" w:hAnsi="Lato"/>
                <w:b w:val="false"/>
                <w:bCs w:val="false"/>
                <w:i w:val="false"/>
                <w:iCs w:val="false"/>
                <w:color w:val="000000"/>
                <w:sz w:val="18"/>
                <w:szCs w:val="18"/>
              </w:rPr>
              <w:t xml:space="preserve">1</w:t>
            </w:r>
          </w:p>
        </w:tc>
        <w:tc>
          <w:tcPr>
            <w:tcW w:type="dxa" w:w="36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center"/>
            </w:pPr>
            <w:r>
              <w:rPr>
                <w:rFonts w:ascii="Lato" w:cs="Lato" w:eastAsia="Lato" w:hAnsi="Lato"/>
                <w:b w:val="false"/>
                <w:bCs w:val="false"/>
                <w:i w:val="false"/>
                <w:iCs w:val="false"/>
                <w:color w:val="000000"/>
                <w:sz w:val="18"/>
                <w:szCs w:val="18"/>
              </w:rPr>
              <w:t xml:space="preserve">4</w:t>
            </w:r>
          </w:p>
        </w:tc>
        <w:tc>
          <w:tcPr>
            <w:tcW w:type="dxa" w:w="540"/>
            <w:tcBorders>
              <w:top w:val="single" w:color="D8D6CE" w:sz="4"/>
              <w:left w:val="single" w:color="D8D6CE" w:sz="4"/>
              <w:bottom w:val="single" w:color="D8D6CE" w:sz="4"/>
              <w:right w:val="single" w:color="D8D6CE" w:sz="4"/>
            </w:tcBorders>
            <w:shd w:fill="C6E0B4" w:val="clear"/>
            <w:tcMar>
              <w:top w:type="dxa" w:w="80"/>
              <w:left w:type="dxa" w:w="120"/>
              <w:bottom w:type="dxa" w:w="80"/>
              <w:right w:type="dxa" w:w="120"/>
            </w:tcMar>
            <w:vAlign w:val="top"/>
          </w:tcPr>
          <w:p>
            <w:pPr>
              <w:spacing w:after="40"/>
              <w:jc w:val="center"/>
            </w:pPr>
            <w:r>
              <w:rPr>
                <w:rFonts w:ascii="Lato" w:cs="Lato" w:eastAsia="Lato" w:hAnsi="Lato"/>
                <w:b/>
                <w:bCs/>
                <w:i w:val="false"/>
                <w:iCs w:val="false"/>
                <w:color w:val="000000"/>
                <w:sz w:val="18"/>
                <w:szCs w:val="18"/>
              </w:rPr>
              <w:t xml:space="preserve">4</w:t>
            </w:r>
          </w:p>
        </w:tc>
      </w:tr>
      <w:tr>
        <w:trPr>
          <w:cantSplit w:val="false"/>
        </w:trPr>
        <w:tc>
          <w:tcPr>
            <w:tcW w:type="dxa" w:w="54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center"/>
            </w:pPr>
            <w:r>
              <w:rPr>
                <w:rFonts w:ascii="Lato" w:cs="Lato" w:eastAsia="Lato" w:hAnsi="Lato"/>
                <w:b/>
                <w:bCs/>
                <w:i w:val="false"/>
                <w:iCs w:val="false"/>
                <w:color w:val="000000"/>
                <w:sz w:val="18"/>
                <w:szCs w:val="18"/>
              </w:rPr>
              <w:t xml:space="preserve">5</w:t>
            </w:r>
          </w:p>
        </w:tc>
        <w:tc>
          <w:tcPr>
            <w:tcW w:type="dxa" w:w="162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left"/>
            </w:pPr>
            <w:r>
              <w:rPr>
                <w:rFonts w:ascii="Lato" w:cs="Lato" w:eastAsia="Lato" w:hAnsi="Lato"/>
                <w:b/>
                <w:bCs/>
                <w:i w:val="false"/>
                <w:iCs w:val="false"/>
                <w:color w:val="000000"/>
                <w:sz w:val="18"/>
                <w:szCs w:val="18"/>
              </w:rPr>
              <w:t xml:space="preserve">Visiting company use of HST equipment</w:t>
            </w:r>
          </w:p>
        </w:tc>
        <w:tc>
          <w:tcPr>
            <w:tcW w:type="dxa" w:w="90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center"/>
            </w:pPr>
            <w:r>
              <w:rPr>
                <w:rFonts w:ascii="Lato" w:cs="Lato" w:eastAsia="Lato" w:hAnsi="Lato"/>
                <w:b w:val="false"/>
                <w:bCs w:val="false"/>
                <w:i w:val="false"/>
                <w:iCs w:val="false"/>
                <w:color w:val="000000"/>
                <w:sz w:val="18"/>
                <w:szCs w:val="18"/>
              </w:rPr>
              <w:t xml:space="preserve">S, V, C</w:t>
            </w:r>
          </w:p>
        </w:tc>
        <w:tc>
          <w:tcPr>
            <w:tcW w:type="dxa" w:w="216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left"/>
            </w:pPr>
            <w:r>
              <w:rPr>
                <w:rFonts w:ascii="Lato" w:cs="Lato" w:eastAsia="Lato" w:hAnsi="Lato"/>
                <w:b w:val="false"/>
                <w:bCs w:val="false"/>
                <w:i w:val="false"/>
                <w:iCs w:val="false"/>
                <w:color w:val="000000"/>
                <w:sz w:val="18"/>
                <w:szCs w:val="18"/>
              </w:rPr>
              <w:t xml:space="preserve">Equipment misuse, electrical fault, damage to equipment or fabric.</w:t>
            </w:r>
          </w:p>
        </w:tc>
        <w:tc>
          <w:tcPr>
            <w:tcW w:type="dxa" w:w="36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center"/>
            </w:pPr>
            <w:r>
              <w:rPr>
                <w:rFonts w:ascii="Lato" w:cs="Lato" w:eastAsia="Lato" w:hAnsi="Lato"/>
                <w:b w:val="false"/>
                <w:bCs w:val="false"/>
                <w:i w:val="false"/>
                <w:iCs w:val="false"/>
                <w:color w:val="000000"/>
                <w:sz w:val="18"/>
                <w:szCs w:val="18"/>
              </w:rPr>
              <w:t xml:space="preserve">3</w:t>
            </w:r>
          </w:p>
        </w:tc>
        <w:tc>
          <w:tcPr>
            <w:tcW w:type="dxa" w:w="36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center"/>
            </w:pPr>
            <w:r>
              <w:rPr>
                <w:rFonts w:ascii="Lato" w:cs="Lato" w:eastAsia="Lato" w:hAnsi="Lato"/>
                <w:b w:val="false"/>
                <w:bCs w:val="false"/>
                <w:i w:val="false"/>
                <w:iCs w:val="false"/>
                <w:color w:val="000000"/>
                <w:sz w:val="18"/>
                <w:szCs w:val="18"/>
              </w:rPr>
              <w:t xml:space="preserve">3</w:t>
            </w:r>
          </w:p>
        </w:tc>
        <w:tc>
          <w:tcPr>
            <w:tcW w:type="dxa" w:w="540"/>
            <w:tcBorders>
              <w:top w:val="single" w:color="D8D6CE" w:sz="4"/>
              <w:left w:val="single" w:color="D8D6CE" w:sz="4"/>
              <w:bottom w:val="single" w:color="D8D6CE" w:sz="4"/>
              <w:right w:val="single" w:color="D8D6CE" w:sz="4"/>
            </w:tcBorders>
            <w:shd w:fill="FFE699" w:val="clear"/>
            <w:tcMar>
              <w:top w:type="dxa" w:w="80"/>
              <w:left w:type="dxa" w:w="120"/>
              <w:bottom w:type="dxa" w:w="80"/>
              <w:right w:type="dxa" w:w="120"/>
            </w:tcMar>
            <w:vAlign w:val="top"/>
          </w:tcPr>
          <w:p>
            <w:pPr>
              <w:spacing w:after="40"/>
              <w:jc w:val="center"/>
            </w:pPr>
            <w:r>
              <w:rPr>
                <w:rFonts w:ascii="Lato" w:cs="Lato" w:eastAsia="Lato" w:hAnsi="Lato"/>
                <w:b/>
                <w:bCs/>
                <w:i w:val="false"/>
                <w:iCs w:val="false"/>
                <w:color w:val="000000"/>
                <w:sz w:val="18"/>
                <w:szCs w:val="18"/>
              </w:rPr>
              <w:t xml:space="preserve">9</w:t>
            </w:r>
          </w:p>
        </w:tc>
        <w:tc>
          <w:tcPr>
            <w:tcW w:type="dxa" w:w="6218"/>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pStyle w:val="ListParagraph"/>
              <w:numPr>
                <w:ilvl w:val="0"/>
                <w:numId w:val="2"/>
              </w:numPr>
              <w:spacing w:after="40"/>
            </w:pPr>
            <w:r>
              <w:rPr>
                <w:rFonts w:ascii="Lato" w:cs="Lato" w:eastAsia="Lato" w:hAnsi="Lato"/>
                <w:sz w:val="18"/>
                <w:szCs w:val="18"/>
              </w:rPr>
              <w:t xml:space="preserve">All visiting use of HST equipment is supervised by, or undertaken in coordination with, the HST Technician.</w:t>
            </w:r>
          </w:p>
          <w:p>
            <w:pPr>
              <w:pStyle w:val="ListParagraph"/>
              <w:numPr>
                <w:ilvl w:val="0"/>
                <w:numId w:val="2"/>
              </w:numPr>
              <w:spacing w:after="40"/>
            </w:pPr>
            <w:r>
              <w:rPr>
                <w:rFonts w:ascii="Lato" w:cs="Lato" w:eastAsia="Lato" w:hAnsi="Lato"/>
                <w:sz w:val="18"/>
                <w:szCs w:val="18"/>
              </w:rPr>
              <w:t xml:space="preserve">Visiting personnel using HST equipment confirmed competent before unsupervised use; HST Technician retains discretion to restrict use.</w:t>
            </w:r>
          </w:p>
          <w:p>
            <w:pPr>
              <w:pStyle w:val="ListParagraph"/>
              <w:numPr>
                <w:ilvl w:val="0"/>
                <w:numId w:val="2"/>
              </w:numPr>
              <w:spacing w:after="40"/>
            </w:pPr>
            <w:r>
              <w:rPr>
                <w:rFonts w:ascii="Lato" w:cs="Lato" w:eastAsia="Lato" w:hAnsi="Lato"/>
                <w:sz w:val="18"/>
                <w:szCs w:val="18"/>
              </w:rPr>
              <w:t xml:space="preserve">The lighting rig is fixed and is operated only by the HST Technician; it cannot be adjusted without the Theatre Manager's permission.</w:t>
            </w:r>
          </w:p>
          <w:p>
            <w:pPr>
              <w:pStyle w:val="ListParagraph"/>
              <w:numPr>
                <w:ilvl w:val="0"/>
                <w:numId w:val="2"/>
              </w:numPr>
              <w:spacing w:after="40"/>
            </w:pPr>
            <w:r>
              <w:rPr>
                <w:rFonts w:ascii="Lato" w:cs="Lato" w:eastAsia="Lato" w:hAnsi="Lato"/>
                <w:sz w:val="18"/>
                <w:szCs w:val="18"/>
              </w:rPr>
              <w:t xml:space="preserve">Working at height by visiting personnel is generally not permitted; if exceptional access is required, this must be notified and approved in advance and supervised by the HST Technician (cross-reference HST-RA-002 Hazard 2).</w:t>
            </w:r>
          </w:p>
          <w:p>
            <w:pPr>
              <w:pStyle w:val="ListParagraph"/>
              <w:numPr>
                <w:ilvl w:val="0"/>
                <w:numId w:val="2"/>
              </w:numPr>
              <w:spacing w:after="40"/>
            </w:pPr>
            <w:r>
              <w:rPr>
                <w:rFonts w:ascii="Lato" w:cs="Lato" w:eastAsia="Lato" w:hAnsi="Lato"/>
                <w:sz w:val="18"/>
                <w:szCs w:val="18"/>
              </w:rPr>
              <w:t xml:space="preserve">Equipment condition logged at start and end of hire; damage noted, reported and charged in line with the Hire Agreement (clause 40).</w:t>
            </w:r>
          </w:p>
        </w:tc>
        <w:tc>
          <w:tcPr>
            <w:tcW w:type="dxa" w:w="36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center"/>
            </w:pPr>
            <w:r>
              <w:rPr>
                <w:rFonts w:ascii="Lato" w:cs="Lato" w:eastAsia="Lato" w:hAnsi="Lato"/>
                <w:b w:val="false"/>
                <w:bCs w:val="false"/>
                <w:i w:val="false"/>
                <w:iCs w:val="false"/>
                <w:color w:val="000000"/>
                <w:sz w:val="18"/>
                <w:szCs w:val="18"/>
              </w:rPr>
              <w:t xml:space="preserve">1</w:t>
            </w:r>
          </w:p>
        </w:tc>
        <w:tc>
          <w:tcPr>
            <w:tcW w:type="dxa" w:w="36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center"/>
            </w:pPr>
            <w:r>
              <w:rPr>
                <w:rFonts w:ascii="Lato" w:cs="Lato" w:eastAsia="Lato" w:hAnsi="Lato"/>
                <w:b w:val="false"/>
                <w:bCs w:val="false"/>
                <w:i w:val="false"/>
                <w:iCs w:val="false"/>
                <w:color w:val="000000"/>
                <w:sz w:val="18"/>
                <w:szCs w:val="18"/>
              </w:rPr>
              <w:t xml:space="preserve">3</w:t>
            </w:r>
          </w:p>
        </w:tc>
        <w:tc>
          <w:tcPr>
            <w:tcW w:type="dxa" w:w="540"/>
            <w:tcBorders>
              <w:top w:val="single" w:color="D8D6CE" w:sz="4"/>
              <w:left w:val="single" w:color="D8D6CE" w:sz="4"/>
              <w:bottom w:val="single" w:color="D8D6CE" w:sz="4"/>
              <w:right w:val="single" w:color="D8D6CE" w:sz="4"/>
            </w:tcBorders>
            <w:shd w:fill="C6E0B4" w:val="clear"/>
            <w:tcMar>
              <w:top w:type="dxa" w:w="80"/>
              <w:left w:type="dxa" w:w="120"/>
              <w:bottom w:type="dxa" w:w="80"/>
              <w:right w:type="dxa" w:w="120"/>
            </w:tcMar>
            <w:vAlign w:val="top"/>
          </w:tcPr>
          <w:p>
            <w:pPr>
              <w:spacing w:after="40"/>
              <w:jc w:val="center"/>
            </w:pPr>
            <w:r>
              <w:rPr>
                <w:rFonts w:ascii="Lato" w:cs="Lato" w:eastAsia="Lato" w:hAnsi="Lato"/>
                <w:b/>
                <w:bCs/>
                <w:i w:val="false"/>
                <w:iCs w:val="false"/>
                <w:color w:val="000000"/>
                <w:sz w:val="18"/>
                <w:szCs w:val="18"/>
              </w:rPr>
              <w:t xml:space="preserve">3</w:t>
            </w:r>
          </w:p>
        </w:tc>
      </w:tr>
      <w:tr>
        <w:trPr>
          <w:cantSplit w:val="false"/>
        </w:trPr>
        <w:tc>
          <w:tcPr>
            <w:tcW w:type="dxa" w:w="54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center"/>
            </w:pPr>
            <w:r>
              <w:rPr>
                <w:rFonts w:ascii="Lato" w:cs="Lato" w:eastAsia="Lato" w:hAnsi="Lato"/>
                <w:b/>
                <w:bCs/>
                <w:i w:val="false"/>
                <w:iCs w:val="false"/>
                <w:color w:val="000000"/>
                <w:sz w:val="18"/>
                <w:szCs w:val="18"/>
              </w:rPr>
              <w:t xml:space="preserve">6</w:t>
            </w:r>
          </w:p>
        </w:tc>
        <w:tc>
          <w:tcPr>
            <w:tcW w:type="dxa" w:w="162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left"/>
            </w:pPr>
            <w:r>
              <w:rPr>
                <w:rFonts w:ascii="Lato" w:cs="Lato" w:eastAsia="Lato" w:hAnsi="Lato"/>
                <w:b/>
                <w:bCs/>
                <w:i w:val="false"/>
                <w:iCs w:val="false"/>
                <w:color w:val="000000"/>
                <w:sz w:val="18"/>
                <w:szCs w:val="18"/>
              </w:rPr>
              <w:t xml:space="preserve">Slips, trips and falls during get-in, get-out and rehearsal</w:t>
            </w:r>
          </w:p>
        </w:tc>
        <w:tc>
          <w:tcPr>
            <w:tcW w:type="dxa" w:w="90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center"/>
            </w:pPr>
            <w:r>
              <w:rPr>
                <w:rFonts w:ascii="Lato" w:cs="Lato" w:eastAsia="Lato" w:hAnsi="Lato"/>
                <w:b w:val="false"/>
                <w:bCs w:val="false"/>
                <w:i w:val="false"/>
                <w:iCs w:val="false"/>
                <w:color w:val="000000"/>
                <w:sz w:val="18"/>
                <w:szCs w:val="18"/>
              </w:rPr>
              <w:t xml:space="preserve">S, V, C</w:t>
            </w:r>
          </w:p>
        </w:tc>
        <w:tc>
          <w:tcPr>
            <w:tcW w:type="dxa" w:w="216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left"/>
            </w:pPr>
            <w:r>
              <w:rPr>
                <w:rFonts w:ascii="Lato" w:cs="Lato" w:eastAsia="Lato" w:hAnsi="Lato"/>
                <w:b w:val="false"/>
                <w:bCs w:val="false"/>
                <w:i w:val="false"/>
                <w:iCs w:val="false"/>
                <w:color w:val="000000"/>
                <w:sz w:val="18"/>
                <w:szCs w:val="18"/>
              </w:rPr>
              <w:t xml:space="preserve">Cuts, bruises, sprains or fractures from cables, set debris, tools, low-light working or congestion during shared use of the stage.</w:t>
            </w:r>
          </w:p>
        </w:tc>
        <w:tc>
          <w:tcPr>
            <w:tcW w:type="dxa" w:w="36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center"/>
            </w:pPr>
            <w:r>
              <w:rPr>
                <w:rFonts w:ascii="Lato" w:cs="Lato" w:eastAsia="Lato" w:hAnsi="Lato"/>
                <w:b w:val="false"/>
                <w:bCs w:val="false"/>
                <w:i w:val="false"/>
                <w:iCs w:val="false"/>
                <w:color w:val="000000"/>
                <w:sz w:val="18"/>
                <w:szCs w:val="18"/>
              </w:rPr>
              <w:t xml:space="preserve">4</w:t>
            </w:r>
          </w:p>
        </w:tc>
        <w:tc>
          <w:tcPr>
            <w:tcW w:type="dxa" w:w="36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center"/>
            </w:pPr>
            <w:r>
              <w:rPr>
                <w:rFonts w:ascii="Lato" w:cs="Lato" w:eastAsia="Lato" w:hAnsi="Lato"/>
                <w:b w:val="false"/>
                <w:bCs w:val="false"/>
                <w:i w:val="false"/>
                <w:iCs w:val="false"/>
                <w:color w:val="000000"/>
                <w:sz w:val="18"/>
                <w:szCs w:val="18"/>
              </w:rPr>
              <w:t xml:space="preserve">3</w:t>
            </w:r>
          </w:p>
        </w:tc>
        <w:tc>
          <w:tcPr>
            <w:tcW w:type="dxa" w:w="540"/>
            <w:tcBorders>
              <w:top w:val="single" w:color="D8D6CE" w:sz="4"/>
              <w:left w:val="single" w:color="D8D6CE" w:sz="4"/>
              <w:bottom w:val="single" w:color="D8D6CE" w:sz="4"/>
              <w:right w:val="single" w:color="D8D6CE" w:sz="4"/>
            </w:tcBorders>
            <w:shd w:fill="FFE699" w:val="clear"/>
            <w:tcMar>
              <w:top w:type="dxa" w:w="80"/>
              <w:left w:type="dxa" w:w="120"/>
              <w:bottom w:type="dxa" w:w="80"/>
              <w:right w:type="dxa" w:w="120"/>
            </w:tcMar>
            <w:vAlign w:val="top"/>
          </w:tcPr>
          <w:p>
            <w:pPr>
              <w:spacing w:after="40"/>
              <w:jc w:val="center"/>
            </w:pPr>
            <w:r>
              <w:rPr>
                <w:rFonts w:ascii="Lato" w:cs="Lato" w:eastAsia="Lato" w:hAnsi="Lato"/>
                <w:b/>
                <w:bCs/>
                <w:i w:val="false"/>
                <w:iCs w:val="false"/>
                <w:color w:val="000000"/>
                <w:sz w:val="18"/>
                <w:szCs w:val="18"/>
              </w:rPr>
              <w:t xml:space="preserve">12</w:t>
            </w:r>
          </w:p>
        </w:tc>
        <w:tc>
          <w:tcPr>
            <w:tcW w:type="dxa" w:w="6218"/>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pStyle w:val="ListParagraph"/>
              <w:numPr>
                <w:ilvl w:val="0"/>
                <w:numId w:val="2"/>
              </w:numPr>
              <w:spacing w:after="40"/>
            </w:pPr>
            <w:r>
              <w:rPr>
                <w:rFonts w:ascii="Lato" w:cs="Lato" w:eastAsia="Lato" w:hAnsi="Lato"/>
                <w:sz w:val="18"/>
                <w:szCs w:val="18"/>
              </w:rPr>
              <w:t xml:space="preserve">HST Technician coordinates the get-in / get-out schedule with the visiting company; staggered access to avoid congestion.</w:t>
            </w:r>
          </w:p>
          <w:p>
            <w:pPr>
              <w:pStyle w:val="ListParagraph"/>
              <w:numPr>
                <w:ilvl w:val="0"/>
                <w:numId w:val="2"/>
              </w:numPr>
              <w:spacing w:after="40"/>
            </w:pPr>
            <w:r>
              <w:rPr>
                <w:rFonts w:ascii="Lato" w:cs="Lato" w:eastAsia="Lato" w:hAnsi="Lato"/>
                <w:sz w:val="18"/>
                <w:szCs w:val="18"/>
              </w:rPr>
              <w:t xml:space="preserve">Working light raised in auditorium and back-of-house during get-in/out; only blacked out for performance and dress.</w:t>
            </w:r>
          </w:p>
          <w:p>
            <w:pPr>
              <w:pStyle w:val="ListParagraph"/>
              <w:numPr>
                <w:ilvl w:val="0"/>
                <w:numId w:val="2"/>
              </w:numPr>
              <w:spacing w:after="40"/>
            </w:pPr>
            <w:r>
              <w:rPr>
                <w:rFonts w:ascii="Lato" w:cs="Lato" w:eastAsia="Lato" w:hAnsi="Lato"/>
                <w:sz w:val="18"/>
                <w:szCs w:val="18"/>
              </w:rPr>
              <w:t xml:space="preserve">Cables routed overhead by default; floor cables taped down and away from access routes (cross-reference HST-RA-002 Hazard 3).</w:t>
            </w:r>
          </w:p>
          <w:p>
            <w:pPr>
              <w:pStyle w:val="ListParagraph"/>
              <w:numPr>
                <w:ilvl w:val="0"/>
                <w:numId w:val="2"/>
              </w:numPr>
              <w:spacing w:after="40"/>
            </w:pPr>
            <w:r>
              <w:rPr>
                <w:rFonts w:ascii="Lato" w:cs="Lato" w:eastAsia="Lato" w:hAnsi="Lato"/>
                <w:sz w:val="18"/>
                <w:szCs w:val="18"/>
              </w:rPr>
              <w:t xml:space="preserve">Closed-toe footwear required for all personnel during get-in / get-out.</w:t>
            </w:r>
          </w:p>
          <w:p>
            <w:pPr>
              <w:pStyle w:val="ListParagraph"/>
              <w:numPr>
                <w:ilvl w:val="0"/>
                <w:numId w:val="2"/>
              </w:numPr>
              <w:spacing w:after="40"/>
            </w:pPr>
            <w:r>
              <w:rPr>
                <w:rFonts w:ascii="Lato" w:cs="Lato" w:eastAsia="Lato" w:hAnsi="Lato"/>
                <w:sz w:val="18"/>
                <w:szCs w:val="18"/>
              </w:rPr>
              <w:t xml:space="preserve">Get-out areas kept clear of debris; rolling clear-up by the visiting company under HST Technician oversight.</w:t>
            </w:r>
          </w:p>
        </w:tc>
        <w:tc>
          <w:tcPr>
            <w:tcW w:type="dxa" w:w="36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center"/>
            </w:pPr>
            <w:r>
              <w:rPr>
                <w:rFonts w:ascii="Lato" w:cs="Lato" w:eastAsia="Lato" w:hAnsi="Lato"/>
                <w:b w:val="false"/>
                <w:bCs w:val="false"/>
                <w:i w:val="false"/>
                <w:iCs w:val="false"/>
                <w:color w:val="000000"/>
                <w:sz w:val="18"/>
                <w:szCs w:val="18"/>
              </w:rPr>
              <w:t xml:space="preserve">2</w:t>
            </w:r>
          </w:p>
        </w:tc>
        <w:tc>
          <w:tcPr>
            <w:tcW w:type="dxa" w:w="36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center"/>
            </w:pPr>
            <w:r>
              <w:rPr>
                <w:rFonts w:ascii="Lato" w:cs="Lato" w:eastAsia="Lato" w:hAnsi="Lato"/>
                <w:b w:val="false"/>
                <w:bCs w:val="false"/>
                <w:i w:val="false"/>
                <w:iCs w:val="false"/>
                <w:color w:val="000000"/>
                <w:sz w:val="18"/>
                <w:szCs w:val="18"/>
              </w:rPr>
              <w:t xml:space="preserve">3</w:t>
            </w:r>
          </w:p>
        </w:tc>
        <w:tc>
          <w:tcPr>
            <w:tcW w:type="dxa" w:w="540"/>
            <w:tcBorders>
              <w:top w:val="single" w:color="D8D6CE" w:sz="4"/>
              <w:left w:val="single" w:color="D8D6CE" w:sz="4"/>
              <w:bottom w:val="single" w:color="D8D6CE" w:sz="4"/>
              <w:right w:val="single" w:color="D8D6CE" w:sz="4"/>
            </w:tcBorders>
            <w:shd w:fill="FFE699" w:val="clear"/>
            <w:tcMar>
              <w:top w:type="dxa" w:w="80"/>
              <w:left w:type="dxa" w:w="120"/>
              <w:bottom w:type="dxa" w:w="80"/>
              <w:right w:type="dxa" w:w="120"/>
            </w:tcMar>
            <w:vAlign w:val="top"/>
          </w:tcPr>
          <w:p>
            <w:pPr>
              <w:spacing w:after="40"/>
              <w:jc w:val="center"/>
            </w:pPr>
            <w:r>
              <w:rPr>
                <w:rFonts w:ascii="Lato" w:cs="Lato" w:eastAsia="Lato" w:hAnsi="Lato"/>
                <w:b/>
                <w:bCs/>
                <w:i w:val="false"/>
                <w:iCs w:val="false"/>
                <w:color w:val="000000"/>
                <w:sz w:val="18"/>
                <w:szCs w:val="18"/>
              </w:rPr>
              <w:t xml:space="preserve">6</w:t>
            </w:r>
          </w:p>
        </w:tc>
      </w:tr>
      <w:tr>
        <w:trPr>
          <w:cantSplit w:val="false"/>
        </w:trPr>
        <w:tc>
          <w:tcPr>
            <w:tcW w:type="dxa" w:w="54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center"/>
            </w:pPr>
            <w:r>
              <w:rPr>
                <w:rFonts w:ascii="Lato" w:cs="Lato" w:eastAsia="Lato" w:hAnsi="Lato"/>
                <w:b/>
                <w:bCs/>
                <w:i w:val="false"/>
                <w:iCs w:val="false"/>
                <w:color w:val="000000"/>
                <w:sz w:val="18"/>
                <w:szCs w:val="18"/>
              </w:rPr>
              <w:t xml:space="preserve">7</w:t>
            </w:r>
          </w:p>
        </w:tc>
        <w:tc>
          <w:tcPr>
            <w:tcW w:type="dxa" w:w="162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left"/>
            </w:pPr>
            <w:r>
              <w:rPr>
                <w:rFonts w:ascii="Lato" w:cs="Lato" w:eastAsia="Lato" w:hAnsi="Lato"/>
                <w:b/>
                <w:bCs/>
                <w:i w:val="false"/>
                <w:iCs w:val="false"/>
                <w:color w:val="000000"/>
                <w:sz w:val="18"/>
                <w:szCs w:val="18"/>
              </w:rPr>
              <w:t xml:space="preserve">Manual handling during visiting company get-in and get-out</w:t>
            </w:r>
          </w:p>
        </w:tc>
        <w:tc>
          <w:tcPr>
            <w:tcW w:type="dxa" w:w="90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center"/>
            </w:pPr>
            <w:r>
              <w:rPr>
                <w:rFonts w:ascii="Lato" w:cs="Lato" w:eastAsia="Lato" w:hAnsi="Lato"/>
                <w:b w:val="false"/>
                <w:bCs w:val="false"/>
                <w:i w:val="false"/>
                <w:iCs w:val="false"/>
                <w:color w:val="000000"/>
                <w:sz w:val="18"/>
                <w:szCs w:val="18"/>
              </w:rPr>
              <w:t xml:space="preserve">S, V, C</w:t>
            </w:r>
          </w:p>
        </w:tc>
        <w:tc>
          <w:tcPr>
            <w:tcW w:type="dxa" w:w="216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left"/>
            </w:pPr>
            <w:r>
              <w:rPr>
                <w:rFonts w:ascii="Lato" w:cs="Lato" w:eastAsia="Lato" w:hAnsi="Lato"/>
                <w:b w:val="false"/>
                <w:bCs w:val="false"/>
                <w:i w:val="false"/>
                <w:iCs w:val="false"/>
                <w:color w:val="000000"/>
                <w:sz w:val="18"/>
                <w:szCs w:val="18"/>
              </w:rPr>
              <w:t xml:space="preserve">Musculoskeletal injury, sprains, hernia or crush injury from lifting, carrying or moving the visiting company's set, equipment, props and costumes.</w:t>
            </w:r>
          </w:p>
        </w:tc>
        <w:tc>
          <w:tcPr>
            <w:tcW w:type="dxa" w:w="36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center"/>
            </w:pPr>
            <w:r>
              <w:rPr>
                <w:rFonts w:ascii="Lato" w:cs="Lato" w:eastAsia="Lato" w:hAnsi="Lato"/>
                <w:b w:val="false"/>
                <w:bCs w:val="false"/>
                <w:i w:val="false"/>
                <w:iCs w:val="false"/>
                <w:color w:val="000000"/>
                <w:sz w:val="18"/>
                <w:szCs w:val="18"/>
              </w:rPr>
              <w:t xml:space="preserve">4</w:t>
            </w:r>
          </w:p>
        </w:tc>
        <w:tc>
          <w:tcPr>
            <w:tcW w:type="dxa" w:w="36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center"/>
            </w:pPr>
            <w:r>
              <w:rPr>
                <w:rFonts w:ascii="Lato" w:cs="Lato" w:eastAsia="Lato" w:hAnsi="Lato"/>
                <w:b w:val="false"/>
                <w:bCs w:val="false"/>
                <w:i w:val="false"/>
                <w:iCs w:val="false"/>
                <w:color w:val="000000"/>
                <w:sz w:val="18"/>
                <w:szCs w:val="18"/>
              </w:rPr>
              <w:t xml:space="preserve">3</w:t>
            </w:r>
          </w:p>
        </w:tc>
        <w:tc>
          <w:tcPr>
            <w:tcW w:type="dxa" w:w="540"/>
            <w:tcBorders>
              <w:top w:val="single" w:color="D8D6CE" w:sz="4"/>
              <w:left w:val="single" w:color="D8D6CE" w:sz="4"/>
              <w:bottom w:val="single" w:color="D8D6CE" w:sz="4"/>
              <w:right w:val="single" w:color="D8D6CE" w:sz="4"/>
            </w:tcBorders>
            <w:shd w:fill="FFE699" w:val="clear"/>
            <w:tcMar>
              <w:top w:type="dxa" w:w="80"/>
              <w:left w:type="dxa" w:w="120"/>
              <w:bottom w:type="dxa" w:w="80"/>
              <w:right w:type="dxa" w:w="120"/>
            </w:tcMar>
            <w:vAlign w:val="top"/>
          </w:tcPr>
          <w:p>
            <w:pPr>
              <w:spacing w:after="40"/>
              <w:jc w:val="center"/>
            </w:pPr>
            <w:r>
              <w:rPr>
                <w:rFonts w:ascii="Lato" w:cs="Lato" w:eastAsia="Lato" w:hAnsi="Lato"/>
                <w:b/>
                <w:bCs/>
                <w:i w:val="false"/>
                <w:iCs w:val="false"/>
                <w:color w:val="000000"/>
                <w:sz w:val="18"/>
                <w:szCs w:val="18"/>
              </w:rPr>
              <w:t xml:space="preserve">12</w:t>
            </w:r>
          </w:p>
        </w:tc>
        <w:tc>
          <w:tcPr>
            <w:tcW w:type="dxa" w:w="6218"/>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pStyle w:val="ListParagraph"/>
              <w:numPr>
                <w:ilvl w:val="0"/>
                <w:numId w:val="2"/>
              </w:numPr>
              <w:spacing w:after="40"/>
            </w:pPr>
            <w:r>
              <w:rPr>
                <w:rFonts w:ascii="Lato" w:cs="Lato" w:eastAsia="Lato" w:hAnsi="Lato"/>
                <w:sz w:val="18"/>
                <w:szCs w:val="18"/>
              </w:rPr>
              <w:t xml:space="preserve">Manual handling of the visiting company's own set and equipment is the visiting company's responsibility; the HST Technician may assist in line with HSE manual handling guidance.</w:t>
            </w:r>
          </w:p>
          <w:p>
            <w:pPr>
              <w:pStyle w:val="ListParagraph"/>
              <w:numPr>
                <w:ilvl w:val="0"/>
                <w:numId w:val="2"/>
              </w:numPr>
              <w:spacing w:after="40"/>
            </w:pPr>
            <w:r>
              <w:rPr>
                <w:rFonts w:ascii="Lato" w:cs="Lato" w:eastAsia="Lato" w:hAnsi="Lato"/>
                <w:sz w:val="18"/>
                <w:szCs w:val="18"/>
              </w:rPr>
              <w:t xml:space="preserve">Maximum single-person lift 25 kg in line with HSE guidance; team lifts for heavier or awkward items.</w:t>
            </w:r>
          </w:p>
          <w:p>
            <w:pPr>
              <w:pStyle w:val="ListParagraph"/>
              <w:numPr>
                <w:ilvl w:val="0"/>
                <w:numId w:val="2"/>
              </w:numPr>
              <w:spacing w:after="40"/>
            </w:pPr>
            <w:r>
              <w:rPr>
                <w:rFonts w:ascii="Lato" w:cs="Lato" w:eastAsia="Lato" w:hAnsi="Lato"/>
                <w:sz w:val="18"/>
                <w:szCs w:val="18"/>
              </w:rPr>
              <w:t xml:space="preserve">HST lifting equipment is not generally available to visiting companies; the lighting rig is fixed and cannot be adjusted without the Theatre Manager's permission. Visiting companies bring their own lifting equipment for their own load where required.</w:t>
            </w:r>
          </w:p>
          <w:p>
            <w:pPr>
              <w:pStyle w:val="ListParagraph"/>
              <w:numPr>
                <w:ilvl w:val="0"/>
                <w:numId w:val="2"/>
              </w:numPr>
              <w:spacing w:after="40"/>
            </w:pPr>
            <w:r>
              <w:rPr>
                <w:rFonts w:ascii="Lato" w:cs="Lato" w:eastAsia="Lato" w:hAnsi="Lato"/>
                <w:sz w:val="18"/>
                <w:szCs w:val="18"/>
              </w:rPr>
              <w:t xml:space="preserve">Stair-carries minimised through scheduling and routing.</w:t>
            </w:r>
          </w:p>
          <w:p>
            <w:pPr>
              <w:pStyle w:val="ListParagraph"/>
              <w:numPr>
                <w:ilvl w:val="0"/>
                <w:numId w:val="2"/>
              </w:numPr>
              <w:spacing w:after="40"/>
            </w:pPr>
            <w:r>
              <w:rPr>
                <w:rFonts w:ascii="Lato" w:cs="Lato" w:eastAsia="Lato" w:hAnsi="Lato"/>
                <w:sz w:val="18"/>
                <w:szCs w:val="18"/>
              </w:rPr>
              <w:t xml:space="preserve">HST Technician may decline to assist with a lift that would breach HSE guidance or place HST staff at unreasonable risk.</w:t>
            </w:r>
          </w:p>
        </w:tc>
        <w:tc>
          <w:tcPr>
            <w:tcW w:type="dxa" w:w="36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center"/>
            </w:pPr>
            <w:r>
              <w:rPr>
                <w:rFonts w:ascii="Lato" w:cs="Lato" w:eastAsia="Lato" w:hAnsi="Lato"/>
                <w:b w:val="false"/>
                <w:bCs w:val="false"/>
                <w:i w:val="false"/>
                <w:iCs w:val="false"/>
                <w:color w:val="000000"/>
                <w:sz w:val="18"/>
                <w:szCs w:val="18"/>
              </w:rPr>
              <w:t xml:space="preserve">1</w:t>
            </w:r>
          </w:p>
        </w:tc>
        <w:tc>
          <w:tcPr>
            <w:tcW w:type="dxa" w:w="36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center"/>
            </w:pPr>
            <w:r>
              <w:rPr>
                <w:rFonts w:ascii="Lato" w:cs="Lato" w:eastAsia="Lato" w:hAnsi="Lato"/>
                <w:b w:val="false"/>
                <w:bCs w:val="false"/>
                <w:i w:val="false"/>
                <w:iCs w:val="false"/>
                <w:color w:val="000000"/>
                <w:sz w:val="18"/>
                <w:szCs w:val="18"/>
              </w:rPr>
              <w:t xml:space="preserve">3</w:t>
            </w:r>
          </w:p>
        </w:tc>
        <w:tc>
          <w:tcPr>
            <w:tcW w:type="dxa" w:w="540"/>
            <w:tcBorders>
              <w:top w:val="single" w:color="D8D6CE" w:sz="4"/>
              <w:left w:val="single" w:color="D8D6CE" w:sz="4"/>
              <w:bottom w:val="single" w:color="D8D6CE" w:sz="4"/>
              <w:right w:val="single" w:color="D8D6CE" w:sz="4"/>
            </w:tcBorders>
            <w:shd w:fill="C6E0B4" w:val="clear"/>
            <w:tcMar>
              <w:top w:type="dxa" w:w="80"/>
              <w:left w:type="dxa" w:w="120"/>
              <w:bottom w:type="dxa" w:w="80"/>
              <w:right w:type="dxa" w:w="120"/>
            </w:tcMar>
            <w:vAlign w:val="top"/>
          </w:tcPr>
          <w:p>
            <w:pPr>
              <w:spacing w:after="40"/>
              <w:jc w:val="center"/>
            </w:pPr>
            <w:r>
              <w:rPr>
                <w:rFonts w:ascii="Lato" w:cs="Lato" w:eastAsia="Lato" w:hAnsi="Lato"/>
                <w:b/>
                <w:bCs/>
                <w:i w:val="false"/>
                <w:iCs w:val="false"/>
                <w:color w:val="000000"/>
                <w:sz w:val="18"/>
                <w:szCs w:val="18"/>
              </w:rPr>
              <w:t xml:space="preserve">3</w:t>
            </w:r>
          </w:p>
        </w:tc>
      </w:tr>
      <w:tr>
        <w:trPr>
          <w:cantSplit w:val="false"/>
        </w:trPr>
        <w:tc>
          <w:tcPr>
            <w:tcW w:type="dxa" w:w="54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center"/>
            </w:pPr>
            <w:r>
              <w:rPr>
                <w:rFonts w:ascii="Lato" w:cs="Lato" w:eastAsia="Lato" w:hAnsi="Lato"/>
                <w:b/>
                <w:bCs/>
                <w:i w:val="false"/>
                <w:iCs w:val="false"/>
                <w:color w:val="000000"/>
                <w:sz w:val="18"/>
                <w:szCs w:val="18"/>
              </w:rPr>
              <w:t xml:space="preserve">8</w:t>
            </w:r>
          </w:p>
        </w:tc>
        <w:tc>
          <w:tcPr>
            <w:tcW w:type="dxa" w:w="162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left"/>
            </w:pPr>
            <w:r>
              <w:rPr>
                <w:rFonts w:ascii="Lato" w:cs="Lato" w:eastAsia="Lato" w:hAnsi="Lato"/>
                <w:b/>
                <w:bCs/>
                <w:i w:val="false"/>
                <w:iCs w:val="false"/>
                <w:color w:val="000000"/>
                <w:sz w:val="18"/>
                <w:szCs w:val="18"/>
              </w:rPr>
              <w:t xml:space="preserve">Visiting performer welfare during rehearsal and performance</w:t>
            </w:r>
          </w:p>
        </w:tc>
        <w:tc>
          <w:tcPr>
            <w:tcW w:type="dxa" w:w="90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center"/>
            </w:pPr>
            <w:r>
              <w:rPr>
                <w:rFonts w:ascii="Lato" w:cs="Lato" w:eastAsia="Lato" w:hAnsi="Lato"/>
                <w:b w:val="false"/>
                <w:bCs w:val="false"/>
                <w:i w:val="false"/>
                <w:iCs w:val="false"/>
                <w:color w:val="000000"/>
                <w:sz w:val="18"/>
                <w:szCs w:val="18"/>
              </w:rPr>
              <w:t xml:space="preserve">P</w:t>
            </w:r>
          </w:p>
        </w:tc>
        <w:tc>
          <w:tcPr>
            <w:tcW w:type="dxa" w:w="216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left"/>
            </w:pPr>
            <w:r>
              <w:rPr>
                <w:rFonts w:ascii="Lato" w:cs="Lato" w:eastAsia="Lato" w:hAnsi="Lato"/>
                <w:b w:val="false"/>
                <w:bCs w:val="false"/>
                <w:i w:val="false"/>
                <w:iCs w:val="false"/>
                <w:color w:val="000000"/>
                <w:sz w:val="18"/>
                <w:szCs w:val="18"/>
              </w:rPr>
              <w:t xml:space="preserve">Injury, exhaustion, distress or safeguarding harm to visiting performers, including in fight, dance, stunt, intimacy, audience-interaction or extended-shift contexts.</w:t>
            </w:r>
          </w:p>
        </w:tc>
        <w:tc>
          <w:tcPr>
            <w:tcW w:type="dxa" w:w="36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center"/>
            </w:pPr>
            <w:r>
              <w:rPr>
                <w:rFonts w:ascii="Lato" w:cs="Lato" w:eastAsia="Lato" w:hAnsi="Lato"/>
                <w:b w:val="false"/>
                <w:bCs w:val="false"/>
                <w:i w:val="false"/>
                <w:iCs w:val="false"/>
                <w:color w:val="000000"/>
                <w:sz w:val="18"/>
                <w:szCs w:val="18"/>
              </w:rPr>
              <w:t xml:space="preserve">3</w:t>
            </w:r>
          </w:p>
        </w:tc>
        <w:tc>
          <w:tcPr>
            <w:tcW w:type="dxa" w:w="36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center"/>
            </w:pPr>
            <w:r>
              <w:rPr>
                <w:rFonts w:ascii="Lato" w:cs="Lato" w:eastAsia="Lato" w:hAnsi="Lato"/>
                <w:b w:val="false"/>
                <w:bCs w:val="false"/>
                <w:i w:val="false"/>
                <w:iCs w:val="false"/>
                <w:color w:val="000000"/>
                <w:sz w:val="18"/>
                <w:szCs w:val="18"/>
              </w:rPr>
              <w:t xml:space="preserve">4</w:t>
            </w:r>
          </w:p>
        </w:tc>
        <w:tc>
          <w:tcPr>
            <w:tcW w:type="dxa" w:w="540"/>
            <w:tcBorders>
              <w:top w:val="single" w:color="D8D6CE" w:sz="4"/>
              <w:left w:val="single" w:color="D8D6CE" w:sz="4"/>
              <w:bottom w:val="single" w:color="D8D6CE" w:sz="4"/>
              <w:right w:val="single" w:color="D8D6CE" w:sz="4"/>
            </w:tcBorders>
            <w:shd w:fill="FFE699" w:val="clear"/>
            <w:tcMar>
              <w:top w:type="dxa" w:w="80"/>
              <w:left w:type="dxa" w:w="120"/>
              <w:bottom w:type="dxa" w:w="80"/>
              <w:right w:type="dxa" w:w="120"/>
            </w:tcMar>
            <w:vAlign w:val="top"/>
          </w:tcPr>
          <w:p>
            <w:pPr>
              <w:spacing w:after="40"/>
              <w:jc w:val="center"/>
            </w:pPr>
            <w:r>
              <w:rPr>
                <w:rFonts w:ascii="Lato" w:cs="Lato" w:eastAsia="Lato" w:hAnsi="Lato"/>
                <w:b/>
                <w:bCs/>
                <w:i w:val="false"/>
                <w:iCs w:val="false"/>
                <w:color w:val="000000"/>
                <w:sz w:val="18"/>
                <w:szCs w:val="18"/>
              </w:rPr>
              <w:t xml:space="preserve">12</w:t>
            </w:r>
          </w:p>
        </w:tc>
        <w:tc>
          <w:tcPr>
            <w:tcW w:type="dxa" w:w="6218"/>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pStyle w:val="ListParagraph"/>
              <w:numPr>
                <w:ilvl w:val="0"/>
                <w:numId w:val="2"/>
              </w:numPr>
              <w:spacing w:after="40"/>
            </w:pPr>
            <w:r>
              <w:rPr>
                <w:rFonts w:ascii="Lato" w:cs="Lato" w:eastAsia="Lato" w:hAnsi="Lato"/>
                <w:sz w:val="18"/>
                <w:szCs w:val="18"/>
              </w:rPr>
              <w:t xml:space="preserve">Visiting company's RAMS must address performer welfare specific to the production: choreography, fight direction, intimacy coordination, rest periods, declared injuries and conditions.</w:t>
            </w:r>
          </w:p>
          <w:p>
            <w:pPr>
              <w:pStyle w:val="ListParagraph"/>
              <w:numPr>
                <w:ilvl w:val="0"/>
                <w:numId w:val="2"/>
              </w:numPr>
              <w:spacing w:after="40"/>
            </w:pPr>
            <w:r>
              <w:rPr>
                <w:rFonts w:ascii="Lato" w:cs="Lato" w:eastAsia="Lato" w:hAnsi="Lato"/>
                <w:sz w:val="18"/>
                <w:szCs w:val="18"/>
              </w:rPr>
              <w:t xml:space="preserve">HST Technician (or visiting Stage Manager where engaged) holds show-stop authority; called without hesitation where safety is compromised.</w:t>
            </w:r>
          </w:p>
          <w:p>
            <w:pPr>
              <w:pStyle w:val="ListParagraph"/>
              <w:numPr>
                <w:ilvl w:val="0"/>
                <w:numId w:val="2"/>
              </w:numPr>
              <w:spacing w:after="40"/>
            </w:pPr>
            <w:r>
              <w:rPr>
                <w:rFonts w:ascii="Lato" w:cs="Lato" w:eastAsia="Lato" w:hAnsi="Lato"/>
                <w:sz w:val="18"/>
                <w:szCs w:val="18"/>
              </w:rPr>
              <w:t xml:space="preserve">First aid provision: HST Technicians on duty are first-aid trained; first aid kits accessible from stage and dressing rooms; AED on site (cross-reference HST-RA-001 Hazard 7).</w:t>
            </w:r>
          </w:p>
          <w:p>
            <w:pPr>
              <w:pStyle w:val="ListParagraph"/>
              <w:numPr>
                <w:ilvl w:val="0"/>
                <w:numId w:val="2"/>
              </w:numPr>
              <w:spacing w:after="40"/>
            </w:pPr>
            <w:r>
              <w:rPr>
                <w:rFonts w:ascii="Lato" w:cs="Lato" w:eastAsia="Lato" w:hAnsi="Lato"/>
                <w:sz w:val="18"/>
                <w:szCs w:val="18"/>
              </w:rPr>
              <w:t xml:space="preserve">Visiting company collects performer disclosures (injuries, conditions, photosensitivity, allergens) and accommodates them; The Hope Street Theatre does not hold this data.</w:t>
            </w:r>
          </w:p>
          <w:p>
            <w:pPr>
              <w:pStyle w:val="ListParagraph"/>
              <w:numPr>
                <w:ilvl w:val="0"/>
                <w:numId w:val="2"/>
              </w:numPr>
              <w:spacing w:after="40"/>
            </w:pPr>
            <w:r>
              <w:rPr>
                <w:rFonts w:ascii="Lato" w:cs="Lato" w:eastAsia="Lato" w:hAnsi="Lato"/>
                <w:sz w:val="18"/>
                <w:szCs w:val="18"/>
              </w:rPr>
              <w:t xml:space="preserve">Safeguarding concerns reported to the DSL, Sam Donovan.</w:t>
            </w:r>
          </w:p>
        </w:tc>
        <w:tc>
          <w:tcPr>
            <w:tcW w:type="dxa" w:w="36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center"/>
            </w:pPr>
            <w:r>
              <w:rPr>
                <w:rFonts w:ascii="Lato" w:cs="Lato" w:eastAsia="Lato" w:hAnsi="Lato"/>
                <w:b w:val="false"/>
                <w:bCs w:val="false"/>
                <w:i w:val="false"/>
                <w:iCs w:val="false"/>
                <w:color w:val="000000"/>
                <w:sz w:val="18"/>
                <w:szCs w:val="18"/>
              </w:rPr>
              <w:t xml:space="preserve">1</w:t>
            </w:r>
          </w:p>
        </w:tc>
        <w:tc>
          <w:tcPr>
            <w:tcW w:type="dxa" w:w="36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center"/>
            </w:pPr>
            <w:r>
              <w:rPr>
                <w:rFonts w:ascii="Lato" w:cs="Lato" w:eastAsia="Lato" w:hAnsi="Lato"/>
                <w:b w:val="false"/>
                <w:bCs w:val="false"/>
                <w:i w:val="false"/>
                <w:iCs w:val="false"/>
                <w:color w:val="000000"/>
                <w:sz w:val="18"/>
                <w:szCs w:val="18"/>
              </w:rPr>
              <w:t xml:space="preserve">4</w:t>
            </w:r>
          </w:p>
        </w:tc>
        <w:tc>
          <w:tcPr>
            <w:tcW w:type="dxa" w:w="540"/>
            <w:tcBorders>
              <w:top w:val="single" w:color="D8D6CE" w:sz="4"/>
              <w:left w:val="single" w:color="D8D6CE" w:sz="4"/>
              <w:bottom w:val="single" w:color="D8D6CE" w:sz="4"/>
              <w:right w:val="single" w:color="D8D6CE" w:sz="4"/>
            </w:tcBorders>
            <w:shd w:fill="C6E0B4" w:val="clear"/>
            <w:tcMar>
              <w:top w:type="dxa" w:w="80"/>
              <w:left w:type="dxa" w:w="120"/>
              <w:bottom w:type="dxa" w:w="80"/>
              <w:right w:type="dxa" w:w="120"/>
            </w:tcMar>
            <w:vAlign w:val="top"/>
          </w:tcPr>
          <w:p>
            <w:pPr>
              <w:spacing w:after="40"/>
              <w:jc w:val="center"/>
            </w:pPr>
            <w:r>
              <w:rPr>
                <w:rFonts w:ascii="Lato" w:cs="Lato" w:eastAsia="Lato" w:hAnsi="Lato"/>
                <w:b/>
                <w:bCs/>
                <w:i w:val="false"/>
                <w:iCs w:val="false"/>
                <w:color w:val="000000"/>
                <w:sz w:val="18"/>
                <w:szCs w:val="18"/>
              </w:rPr>
              <w:t xml:space="preserve">4</w:t>
            </w:r>
          </w:p>
        </w:tc>
      </w:tr>
      <w:tr>
        <w:trPr>
          <w:cantSplit w:val="false"/>
        </w:trPr>
        <w:tc>
          <w:tcPr>
            <w:tcW w:type="dxa" w:w="54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center"/>
            </w:pPr>
            <w:r>
              <w:rPr>
                <w:rFonts w:ascii="Lato" w:cs="Lato" w:eastAsia="Lato" w:hAnsi="Lato"/>
                <w:b/>
                <w:bCs/>
                <w:i w:val="false"/>
                <w:iCs w:val="false"/>
                <w:color w:val="000000"/>
                <w:sz w:val="18"/>
                <w:szCs w:val="18"/>
              </w:rPr>
              <w:t xml:space="preserve">9</w:t>
            </w:r>
          </w:p>
        </w:tc>
        <w:tc>
          <w:tcPr>
            <w:tcW w:type="dxa" w:w="162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left"/>
            </w:pPr>
            <w:r>
              <w:rPr>
                <w:rFonts w:ascii="Lato" w:cs="Lato" w:eastAsia="Lato" w:hAnsi="Lato"/>
                <w:b/>
                <w:bCs/>
                <w:i w:val="false"/>
                <w:iCs w:val="false"/>
                <w:color w:val="000000"/>
                <w:sz w:val="18"/>
                <w:szCs w:val="18"/>
              </w:rPr>
              <w:t xml:space="preserve">Child performers in visiting productions</w:t>
            </w:r>
          </w:p>
        </w:tc>
        <w:tc>
          <w:tcPr>
            <w:tcW w:type="dxa" w:w="90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center"/>
            </w:pPr>
            <w:r>
              <w:rPr>
                <w:rFonts w:ascii="Lato" w:cs="Lato" w:eastAsia="Lato" w:hAnsi="Lato"/>
                <w:b w:val="false"/>
                <w:bCs w:val="false"/>
                <w:i w:val="false"/>
                <w:iCs w:val="false"/>
                <w:color w:val="000000"/>
                <w:sz w:val="18"/>
                <w:szCs w:val="18"/>
              </w:rPr>
              <w:t xml:space="preserve">P (children), V, S</w:t>
            </w:r>
          </w:p>
        </w:tc>
        <w:tc>
          <w:tcPr>
            <w:tcW w:type="dxa" w:w="216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left"/>
            </w:pPr>
            <w:r>
              <w:rPr>
                <w:rFonts w:ascii="Lato" w:cs="Lato" w:eastAsia="Lato" w:hAnsi="Lato"/>
                <w:b w:val="false"/>
                <w:bCs w:val="false"/>
                <w:i w:val="false"/>
                <w:iCs w:val="false"/>
                <w:color w:val="000000"/>
                <w:sz w:val="18"/>
                <w:szCs w:val="18"/>
              </w:rPr>
              <w:t xml:space="preserve">Physical injury, welfare or safeguarding harm, or breach of working time and licensing requirements affecting child performers in a visiting company's production.</w:t>
            </w:r>
          </w:p>
        </w:tc>
        <w:tc>
          <w:tcPr>
            <w:tcW w:type="dxa" w:w="36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center"/>
            </w:pPr>
            <w:r>
              <w:rPr>
                <w:rFonts w:ascii="Lato" w:cs="Lato" w:eastAsia="Lato" w:hAnsi="Lato"/>
                <w:b w:val="false"/>
                <w:bCs w:val="false"/>
                <w:i w:val="false"/>
                <w:iCs w:val="false"/>
                <w:color w:val="000000"/>
                <w:sz w:val="18"/>
                <w:szCs w:val="18"/>
              </w:rPr>
              <w:t xml:space="preserve">2</w:t>
            </w:r>
          </w:p>
        </w:tc>
        <w:tc>
          <w:tcPr>
            <w:tcW w:type="dxa" w:w="36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center"/>
            </w:pPr>
            <w:r>
              <w:rPr>
                <w:rFonts w:ascii="Lato" w:cs="Lato" w:eastAsia="Lato" w:hAnsi="Lato"/>
                <w:b w:val="false"/>
                <w:bCs w:val="false"/>
                <w:i w:val="false"/>
                <w:iCs w:val="false"/>
                <w:color w:val="000000"/>
                <w:sz w:val="18"/>
                <w:szCs w:val="18"/>
              </w:rPr>
              <w:t xml:space="preserve">5</w:t>
            </w:r>
          </w:p>
        </w:tc>
        <w:tc>
          <w:tcPr>
            <w:tcW w:type="dxa" w:w="540"/>
            <w:tcBorders>
              <w:top w:val="single" w:color="D8D6CE" w:sz="4"/>
              <w:left w:val="single" w:color="D8D6CE" w:sz="4"/>
              <w:bottom w:val="single" w:color="D8D6CE" w:sz="4"/>
              <w:right w:val="single" w:color="D8D6CE" w:sz="4"/>
            </w:tcBorders>
            <w:shd w:fill="FFE699" w:val="clear"/>
            <w:tcMar>
              <w:top w:type="dxa" w:w="80"/>
              <w:left w:type="dxa" w:w="120"/>
              <w:bottom w:type="dxa" w:w="80"/>
              <w:right w:type="dxa" w:w="120"/>
            </w:tcMar>
            <w:vAlign w:val="top"/>
          </w:tcPr>
          <w:p>
            <w:pPr>
              <w:spacing w:after="40"/>
              <w:jc w:val="center"/>
            </w:pPr>
            <w:r>
              <w:rPr>
                <w:rFonts w:ascii="Lato" w:cs="Lato" w:eastAsia="Lato" w:hAnsi="Lato"/>
                <w:b/>
                <w:bCs/>
                <w:i w:val="false"/>
                <w:iCs w:val="false"/>
                <w:color w:val="000000"/>
                <w:sz w:val="18"/>
                <w:szCs w:val="18"/>
              </w:rPr>
              <w:t xml:space="preserve">10</w:t>
            </w:r>
          </w:p>
        </w:tc>
        <w:tc>
          <w:tcPr>
            <w:tcW w:type="dxa" w:w="6218"/>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pStyle w:val="ListParagraph"/>
              <w:numPr>
                <w:ilvl w:val="0"/>
                <w:numId w:val="2"/>
              </w:numPr>
              <w:spacing w:after="40"/>
            </w:pPr>
            <w:r>
              <w:rPr>
                <w:rFonts w:ascii="Lato" w:cs="Lato" w:eastAsia="Lato" w:hAnsi="Lato"/>
                <w:sz w:val="18"/>
                <w:szCs w:val="18"/>
              </w:rPr>
              <w:t xml:space="preserve">The visiting company is responsible for compliance with the Children (Performances and Activities) (England) Regulations 2014, including Child Performance Licences and chaperone arrangements at the prescribed ratio.</w:t>
            </w:r>
          </w:p>
          <w:p>
            <w:pPr>
              <w:pStyle w:val="ListParagraph"/>
              <w:numPr>
                <w:ilvl w:val="0"/>
                <w:numId w:val="2"/>
              </w:numPr>
              <w:spacing w:after="40"/>
            </w:pPr>
            <w:r>
              <w:rPr>
                <w:rFonts w:ascii="Lato" w:cs="Lato" w:eastAsia="Lato" w:hAnsi="Lato"/>
                <w:sz w:val="18"/>
                <w:szCs w:val="18"/>
              </w:rPr>
              <w:t xml:space="preserve">Child Performance Licences and chaperone licences provided to the Theatre Manager before the first rehearsal involving children.</w:t>
            </w:r>
          </w:p>
          <w:p>
            <w:pPr>
              <w:pStyle w:val="ListParagraph"/>
              <w:numPr>
                <w:ilvl w:val="0"/>
                <w:numId w:val="2"/>
              </w:numPr>
              <w:spacing w:after="40"/>
            </w:pPr>
            <w:r>
              <w:rPr>
                <w:rFonts w:ascii="Lato" w:cs="Lato" w:eastAsia="Lato" w:hAnsi="Lato"/>
                <w:sz w:val="18"/>
                <w:szCs w:val="18"/>
              </w:rPr>
              <w:t xml:space="preserve">The visiting company is responsible for DBS verification of all of its personnel in regulated activity; written confirmation provided to The Hope Street Theatre on request.</w:t>
            </w:r>
          </w:p>
          <w:p>
            <w:pPr>
              <w:pStyle w:val="ListParagraph"/>
              <w:numPr>
                <w:ilvl w:val="0"/>
                <w:numId w:val="2"/>
              </w:numPr>
              <w:spacing w:after="40"/>
            </w:pPr>
            <w:r>
              <w:rPr>
                <w:rFonts w:ascii="Lato" w:cs="Lato" w:eastAsia="Lato" w:hAnsi="Lato"/>
                <w:sz w:val="18"/>
                <w:szCs w:val="18"/>
              </w:rPr>
              <w:t xml:space="preserve">Designated Safeguarding Lead at The Hope Street Theatre is the Theatre Manager / Director, Sam Donovan; notified before first rehearsal.</w:t>
            </w:r>
          </w:p>
          <w:p>
            <w:pPr>
              <w:pStyle w:val="ListParagraph"/>
              <w:numPr>
                <w:ilvl w:val="0"/>
                <w:numId w:val="2"/>
              </w:numPr>
              <w:spacing w:after="40"/>
            </w:pPr>
            <w:r>
              <w:rPr>
                <w:rFonts w:ascii="Lato" w:cs="Lato" w:eastAsia="Lato" w:hAnsi="Lato"/>
                <w:sz w:val="18"/>
                <w:szCs w:val="18"/>
              </w:rPr>
              <w:t xml:space="preserve">Children not permitted in performance or back-of-house areas without their chaperone.</w:t>
            </w:r>
          </w:p>
          <w:p>
            <w:pPr>
              <w:pStyle w:val="ListParagraph"/>
              <w:numPr>
                <w:ilvl w:val="0"/>
                <w:numId w:val="2"/>
              </w:numPr>
              <w:spacing w:after="40"/>
            </w:pPr>
            <w:r>
              <w:rPr>
                <w:rFonts w:ascii="Lato" w:cs="Lato" w:eastAsia="Lato" w:hAnsi="Lato"/>
                <w:sz w:val="18"/>
                <w:szCs w:val="18"/>
              </w:rPr>
              <w:t xml:space="preserve">Standard child-performer terms incorporated in the Hire Agreement.</w:t>
            </w:r>
          </w:p>
        </w:tc>
        <w:tc>
          <w:tcPr>
            <w:tcW w:type="dxa" w:w="36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center"/>
            </w:pPr>
            <w:r>
              <w:rPr>
                <w:rFonts w:ascii="Lato" w:cs="Lato" w:eastAsia="Lato" w:hAnsi="Lato"/>
                <w:b w:val="false"/>
                <w:bCs w:val="false"/>
                <w:i w:val="false"/>
                <w:iCs w:val="false"/>
                <w:color w:val="000000"/>
                <w:sz w:val="18"/>
                <w:szCs w:val="18"/>
              </w:rPr>
              <w:t xml:space="preserve">1</w:t>
            </w:r>
          </w:p>
        </w:tc>
        <w:tc>
          <w:tcPr>
            <w:tcW w:type="dxa" w:w="36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center"/>
            </w:pPr>
            <w:r>
              <w:rPr>
                <w:rFonts w:ascii="Lato" w:cs="Lato" w:eastAsia="Lato" w:hAnsi="Lato"/>
                <w:b w:val="false"/>
                <w:bCs w:val="false"/>
                <w:i w:val="false"/>
                <w:iCs w:val="false"/>
                <w:color w:val="000000"/>
                <w:sz w:val="18"/>
                <w:szCs w:val="18"/>
              </w:rPr>
              <w:t xml:space="preserve">5</w:t>
            </w:r>
          </w:p>
        </w:tc>
        <w:tc>
          <w:tcPr>
            <w:tcW w:type="dxa" w:w="540"/>
            <w:tcBorders>
              <w:top w:val="single" w:color="D8D6CE" w:sz="4"/>
              <w:left w:val="single" w:color="D8D6CE" w:sz="4"/>
              <w:bottom w:val="single" w:color="D8D6CE" w:sz="4"/>
              <w:right w:val="single" w:color="D8D6CE" w:sz="4"/>
            </w:tcBorders>
            <w:shd w:fill="C6E0B4" w:val="clear"/>
            <w:tcMar>
              <w:top w:type="dxa" w:w="80"/>
              <w:left w:type="dxa" w:w="120"/>
              <w:bottom w:type="dxa" w:w="80"/>
              <w:right w:type="dxa" w:w="120"/>
            </w:tcMar>
            <w:vAlign w:val="top"/>
          </w:tcPr>
          <w:p>
            <w:pPr>
              <w:spacing w:after="40"/>
              <w:jc w:val="center"/>
            </w:pPr>
            <w:r>
              <w:rPr>
                <w:rFonts w:ascii="Lato" w:cs="Lato" w:eastAsia="Lato" w:hAnsi="Lato"/>
                <w:b/>
                <w:bCs/>
                <w:i w:val="false"/>
                <w:iCs w:val="false"/>
                <w:color w:val="000000"/>
                <w:sz w:val="18"/>
                <w:szCs w:val="18"/>
              </w:rPr>
              <w:t xml:space="preserve">5</w:t>
            </w:r>
          </w:p>
        </w:tc>
      </w:tr>
      <w:tr>
        <w:trPr>
          <w:cantSplit w:val="false"/>
        </w:trPr>
        <w:tc>
          <w:tcPr>
            <w:tcW w:type="dxa" w:w="54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center"/>
            </w:pPr>
            <w:r>
              <w:rPr>
                <w:rFonts w:ascii="Lato" w:cs="Lato" w:eastAsia="Lato" w:hAnsi="Lato"/>
                <w:b/>
                <w:bCs/>
                <w:i w:val="false"/>
                <w:iCs w:val="false"/>
                <w:color w:val="000000"/>
                <w:sz w:val="18"/>
                <w:szCs w:val="18"/>
              </w:rPr>
              <w:t xml:space="preserve">10</w:t>
            </w:r>
          </w:p>
        </w:tc>
        <w:tc>
          <w:tcPr>
            <w:tcW w:type="dxa" w:w="162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left"/>
            </w:pPr>
            <w:r>
              <w:rPr>
                <w:rFonts w:ascii="Lato" w:cs="Lato" w:eastAsia="Lato" w:hAnsi="Lato"/>
                <w:b/>
                <w:bCs/>
                <w:i w:val="false"/>
                <w:iCs w:val="false"/>
                <w:color w:val="000000"/>
                <w:sz w:val="18"/>
                <w:szCs w:val="18"/>
              </w:rPr>
              <w:t xml:space="preserve">Visiting company insurance gap</w:t>
            </w:r>
          </w:p>
        </w:tc>
        <w:tc>
          <w:tcPr>
            <w:tcW w:type="dxa" w:w="90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center"/>
            </w:pPr>
            <w:r>
              <w:rPr>
                <w:rFonts w:ascii="Lato" w:cs="Lato" w:eastAsia="Lato" w:hAnsi="Lato"/>
                <w:b w:val="false"/>
                <w:bCs w:val="false"/>
                <w:i w:val="false"/>
                <w:iCs w:val="false"/>
                <w:color w:val="000000"/>
                <w:sz w:val="18"/>
                <w:szCs w:val="18"/>
              </w:rPr>
              <w:t xml:space="preserve">V, S, A, M (and indirect financial exposure to HST)</w:t>
            </w:r>
          </w:p>
        </w:tc>
        <w:tc>
          <w:tcPr>
            <w:tcW w:type="dxa" w:w="216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left"/>
            </w:pPr>
            <w:r>
              <w:rPr>
                <w:rFonts w:ascii="Lato" w:cs="Lato" w:eastAsia="Lato" w:hAnsi="Lato"/>
                <w:b w:val="false"/>
                <w:bCs w:val="false"/>
                <w:i w:val="false"/>
                <w:iCs w:val="false"/>
                <w:color w:val="000000"/>
                <w:sz w:val="18"/>
                <w:szCs w:val="18"/>
              </w:rPr>
              <w:t xml:space="preserve">Loss or injury arising from visiting company activity for which no insurance recovery is available, exposing The Hope Street Theatre to claims and to financial loss.</w:t>
            </w:r>
          </w:p>
        </w:tc>
        <w:tc>
          <w:tcPr>
            <w:tcW w:type="dxa" w:w="36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center"/>
            </w:pPr>
            <w:r>
              <w:rPr>
                <w:rFonts w:ascii="Lato" w:cs="Lato" w:eastAsia="Lato" w:hAnsi="Lato"/>
                <w:b w:val="false"/>
                <w:bCs w:val="false"/>
                <w:i w:val="false"/>
                <w:iCs w:val="false"/>
                <w:color w:val="000000"/>
                <w:sz w:val="18"/>
                <w:szCs w:val="18"/>
              </w:rPr>
              <w:t xml:space="preserve">2</w:t>
            </w:r>
          </w:p>
        </w:tc>
        <w:tc>
          <w:tcPr>
            <w:tcW w:type="dxa" w:w="36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center"/>
            </w:pPr>
            <w:r>
              <w:rPr>
                <w:rFonts w:ascii="Lato" w:cs="Lato" w:eastAsia="Lato" w:hAnsi="Lato"/>
                <w:b w:val="false"/>
                <w:bCs w:val="false"/>
                <w:i w:val="false"/>
                <w:iCs w:val="false"/>
                <w:color w:val="000000"/>
                <w:sz w:val="18"/>
                <w:szCs w:val="18"/>
              </w:rPr>
              <w:t xml:space="preserve">5</w:t>
            </w:r>
          </w:p>
        </w:tc>
        <w:tc>
          <w:tcPr>
            <w:tcW w:type="dxa" w:w="540"/>
            <w:tcBorders>
              <w:top w:val="single" w:color="D8D6CE" w:sz="4"/>
              <w:left w:val="single" w:color="D8D6CE" w:sz="4"/>
              <w:bottom w:val="single" w:color="D8D6CE" w:sz="4"/>
              <w:right w:val="single" w:color="D8D6CE" w:sz="4"/>
            </w:tcBorders>
            <w:shd w:fill="FFE699" w:val="clear"/>
            <w:tcMar>
              <w:top w:type="dxa" w:w="80"/>
              <w:left w:type="dxa" w:w="120"/>
              <w:bottom w:type="dxa" w:w="80"/>
              <w:right w:type="dxa" w:w="120"/>
            </w:tcMar>
            <w:vAlign w:val="top"/>
          </w:tcPr>
          <w:p>
            <w:pPr>
              <w:spacing w:after="40"/>
              <w:jc w:val="center"/>
            </w:pPr>
            <w:r>
              <w:rPr>
                <w:rFonts w:ascii="Lato" w:cs="Lato" w:eastAsia="Lato" w:hAnsi="Lato"/>
                <w:b/>
                <w:bCs/>
                <w:i w:val="false"/>
                <w:iCs w:val="false"/>
                <w:color w:val="000000"/>
                <w:sz w:val="18"/>
                <w:szCs w:val="18"/>
              </w:rPr>
              <w:t xml:space="preserve">10</w:t>
            </w:r>
          </w:p>
        </w:tc>
        <w:tc>
          <w:tcPr>
            <w:tcW w:type="dxa" w:w="6218"/>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pStyle w:val="ListParagraph"/>
              <w:numPr>
                <w:ilvl w:val="0"/>
                <w:numId w:val="2"/>
              </w:numPr>
              <w:spacing w:after="40"/>
            </w:pPr>
            <w:r>
              <w:rPr>
                <w:rFonts w:ascii="Lato" w:cs="Lato" w:eastAsia="Lato" w:hAnsi="Lato"/>
                <w:sz w:val="18"/>
                <w:szCs w:val="18"/>
              </w:rPr>
              <w:t xml:space="preserve">Public Liability Insurance to a minimum of £5,000,000 and Employers' Liability Insurance to a minimum of £10,000,000 required of every visiting company (Hire Agreement clause 18(b)).</w:t>
            </w:r>
          </w:p>
          <w:p>
            <w:pPr>
              <w:pStyle w:val="ListParagraph"/>
              <w:numPr>
                <w:ilvl w:val="0"/>
                <w:numId w:val="2"/>
              </w:numPr>
              <w:spacing w:after="40"/>
            </w:pPr>
            <w:r>
              <w:rPr>
                <w:rFonts w:ascii="Lato" w:cs="Lato" w:eastAsia="Lato" w:hAnsi="Lato"/>
                <w:sz w:val="18"/>
                <w:szCs w:val="18"/>
              </w:rPr>
              <w:t xml:space="preserve">Certificates of insurance provided to the Theatre Manager not less than 1 week before the first performance per the Hire Agreement clause 18(b); checked at submission.</w:t>
            </w:r>
          </w:p>
          <w:p>
            <w:pPr>
              <w:pStyle w:val="ListParagraph"/>
              <w:numPr>
                <w:ilvl w:val="0"/>
                <w:numId w:val="2"/>
              </w:numPr>
              <w:spacing w:after="40"/>
            </w:pPr>
            <w:r>
              <w:rPr>
                <w:rFonts w:ascii="Lato" w:cs="Lato" w:eastAsia="Lato" w:hAnsi="Lato"/>
                <w:sz w:val="18"/>
                <w:szCs w:val="18"/>
              </w:rPr>
              <w:t xml:space="preserve">Hire Agreement references the insurance requirements and provides for termination in the event of breach.</w:t>
            </w:r>
          </w:p>
          <w:p>
            <w:pPr>
              <w:pStyle w:val="ListParagraph"/>
              <w:numPr>
                <w:ilvl w:val="0"/>
                <w:numId w:val="2"/>
              </w:numPr>
              <w:spacing w:after="40"/>
            </w:pPr>
            <w:r>
              <w:rPr>
                <w:rFonts w:ascii="Lato" w:cs="Lato" w:eastAsia="Lato" w:hAnsi="Lato"/>
                <w:sz w:val="18"/>
                <w:szCs w:val="18"/>
              </w:rPr>
              <w:t xml:space="preserve">Activity does not commence in the absence of valid certificates.</w:t>
            </w:r>
          </w:p>
        </w:tc>
        <w:tc>
          <w:tcPr>
            <w:tcW w:type="dxa" w:w="36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center"/>
            </w:pPr>
            <w:r>
              <w:rPr>
                <w:rFonts w:ascii="Lato" w:cs="Lato" w:eastAsia="Lato" w:hAnsi="Lato"/>
                <w:b w:val="false"/>
                <w:bCs w:val="false"/>
                <w:i w:val="false"/>
                <w:iCs w:val="false"/>
                <w:color w:val="000000"/>
                <w:sz w:val="18"/>
                <w:szCs w:val="18"/>
              </w:rPr>
              <w:t xml:space="preserve">1</w:t>
            </w:r>
          </w:p>
        </w:tc>
        <w:tc>
          <w:tcPr>
            <w:tcW w:type="dxa" w:w="36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center"/>
            </w:pPr>
            <w:r>
              <w:rPr>
                <w:rFonts w:ascii="Lato" w:cs="Lato" w:eastAsia="Lato" w:hAnsi="Lato"/>
                <w:b w:val="false"/>
                <w:bCs w:val="false"/>
                <w:i w:val="false"/>
                <w:iCs w:val="false"/>
                <w:color w:val="000000"/>
                <w:sz w:val="18"/>
                <w:szCs w:val="18"/>
              </w:rPr>
              <w:t xml:space="preserve">5</w:t>
            </w:r>
          </w:p>
        </w:tc>
        <w:tc>
          <w:tcPr>
            <w:tcW w:type="dxa" w:w="540"/>
            <w:tcBorders>
              <w:top w:val="single" w:color="D8D6CE" w:sz="4"/>
              <w:left w:val="single" w:color="D8D6CE" w:sz="4"/>
              <w:bottom w:val="single" w:color="D8D6CE" w:sz="4"/>
              <w:right w:val="single" w:color="D8D6CE" w:sz="4"/>
            </w:tcBorders>
            <w:shd w:fill="C6E0B4" w:val="clear"/>
            <w:tcMar>
              <w:top w:type="dxa" w:w="80"/>
              <w:left w:type="dxa" w:w="120"/>
              <w:bottom w:type="dxa" w:w="80"/>
              <w:right w:type="dxa" w:w="120"/>
            </w:tcMar>
            <w:vAlign w:val="top"/>
          </w:tcPr>
          <w:p>
            <w:pPr>
              <w:spacing w:after="40"/>
              <w:jc w:val="center"/>
            </w:pPr>
            <w:r>
              <w:rPr>
                <w:rFonts w:ascii="Lato" w:cs="Lato" w:eastAsia="Lato" w:hAnsi="Lato"/>
                <w:b/>
                <w:bCs/>
                <w:i w:val="false"/>
                <w:iCs w:val="false"/>
                <w:color w:val="000000"/>
                <w:sz w:val="18"/>
                <w:szCs w:val="18"/>
              </w:rPr>
              <w:t xml:space="preserve">5</w:t>
            </w:r>
          </w:p>
        </w:tc>
      </w:tr>
      <w:tr>
        <w:trPr>
          <w:cantSplit w:val="false"/>
        </w:trPr>
        <w:tc>
          <w:tcPr>
            <w:tcW w:type="dxa" w:w="54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center"/>
            </w:pPr>
            <w:r>
              <w:rPr>
                <w:rFonts w:ascii="Lato" w:cs="Lato" w:eastAsia="Lato" w:hAnsi="Lato"/>
                <w:b/>
                <w:bCs/>
                <w:i w:val="false"/>
                <w:iCs w:val="false"/>
                <w:color w:val="000000"/>
                <w:sz w:val="18"/>
                <w:szCs w:val="18"/>
              </w:rPr>
              <w:t xml:space="preserve">11</w:t>
            </w:r>
          </w:p>
        </w:tc>
        <w:tc>
          <w:tcPr>
            <w:tcW w:type="dxa" w:w="162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left"/>
            </w:pPr>
            <w:r>
              <w:rPr>
                <w:rFonts w:ascii="Lato" w:cs="Lato" w:eastAsia="Lato" w:hAnsi="Lato"/>
                <w:b/>
                <w:bCs/>
                <w:i w:val="false"/>
                <w:iCs w:val="false"/>
                <w:color w:val="000000"/>
                <w:sz w:val="18"/>
                <w:szCs w:val="18"/>
              </w:rPr>
              <w:t xml:space="preserve">Damage to venue and heritage features</w:t>
            </w:r>
          </w:p>
        </w:tc>
        <w:tc>
          <w:tcPr>
            <w:tcW w:type="dxa" w:w="90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center"/>
            </w:pPr>
            <w:r>
              <w:rPr>
                <w:rFonts w:ascii="Lato" w:cs="Lato" w:eastAsia="Lato" w:hAnsi="Lato"/>
                <w:b w:val="false"/>
                <w:bCs w:val="false"/>
                <w:i w:val="false"/>
                <w:iCs w:val="false"/>
                <w:color w:val="000000"/>
                <w:sz w:val="18"/>
                <w:szCs w:val="18"/>
              </w:rPr>
              <w:t xml:space="preserve">C (financial), and indirect exposure to HST</w:t>
            </w:r>
          </w:p>
        </w:tc>
        <w:tc>
          <w:tcPr>
            <w:tcW w:type="dxa" w:w="216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left"/>
            </w:pPr>
            <w:r>
              <w:rPr>
                <w:rFonts w:ascii="Lato" w:cs="Lato" w:eastAsia="Lato" w:hAnsi="Lato"/>
                <w:b w:val="false"/>
                <w:bCs w:val="false"/>
                <w:i w:val="false"/>
                <w:iCs w:val="false"/>
                <w:color w:val="000000"/>
                <w:sz w:val="18"/>
                <w:szCs w:val="18"/>
              </w:rPr>
              <w:t xml:space="preserve">Damage to listed fabric, fixtures, equipment, finishes or fittings during visiting company occupation.</w:t>
            </w:r>
          </w:p>
        </w:tc>
        <w:tc>
          <w:tcPr>
            <w:tcW w:type="dxa" w:w="36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center"/>
            </w:pPr>
            <w:r>
              <w:rPr>
                <w:rFonts w:ascii="Lato" w:cs="Lato" w:eastAsia="Lato" w:hAnsi="Lato"/>
                <w:b w:val="false"/>
                <w:bCs w:val="false"/>
                <w:i w:val="false"/>
                <w:iCs w:val="false"/>
                <w:color w:val="000000"/>
                <w:sz w:val="18"/>
                <w:szCs w:val="18"/>
              </w:rPr>
              <w:t xml:space="preserve">3</w:t>
            </w:r>
          </w:p>
        </w:tc>
        <w:tc>
          <w:tcPr>
            <w:tcW w:type="dxa" w:w="36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center"/>
            </w:pPr>
            <w:r>
              <w:rPr>
                <w:rFonts w:ascii="Lato" w:cs="Lato" w:eastAsia="Lato" w:hAnsi="Lato"/>
                <w:b w:val="false"/>
                <w:bCs w:val="false"/>
                <w:i w:val="false"/>
                <w:iCs w:val="false"/>
                <w:color w:val="000000"/>
                <w:sz w:val="18"/>
                <w:szCs w:val="18"/>
              </w:rPr>
              <w:t xml:space="preserve">2</w:t>
            </w:r>
          </w:p>
        </w:tc>
        <w:tc>
          <w:tcPr>
            <w:tcW w:type="dxa" w:w="540"/>
            <w:tcBorders>
              <w:top w:val="single" w:color="D8D6CE" w:sz="4"/>
              <w:left w:val="single" w:color="D8D6CE" w:sz="4"/>
              <w:bottom w:val="single" w:color="D8D6CE" w:sz="4"/>
              <w:right w:val="single" w:color="D8D6CE" w:sz="4"/>
            </w:tcBorders>
            <w:shd w:fill="FFE699" w:val="clear"/>
            <w:tcMar>
              <w:top w:type="dxa" w:w="80"/>
              <w:left w:type="dxa" w:w="120"/>
              <w:bottom w:type="dxa" w:w="80"/>
              <w:right w:type="dxa" w:w="120"/>
            </w:tcMar>
            <w:vAlign w:val="top"/>
          </w:tcPr>
          <w:p>
            <w:pPr>
              <w:spacing w:after="40"/>
              <w:jc w:val="center"/>
            </w:pPr>
            <w:r>
              <w:rPr>
                <w:rFonts w:ascii="Lato" w:cs="Lato" w:eastAsia="Lato" w:hAnsi="Lato"/>
                <w:b/>
                <w:bCs/>
                <w:i w:val="false"/>
                <w:iCs w:val="false"/>
                <w:color w:val="000000"/>
                <w:sz w:val="18"/>
                <w:szCs w:val="18"/>
              </w:rPr>
              <w:t xml:space="preserve">6</w:t>
            </w:r>
          </w:p>
        </w:tc>
        <w:tc>
          <w:tcPr>
            <w:tcW w:type="dxa" w:w="6218"/>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pStyle w:val="ListParagraph"/>
              <w:numPr>
                <w:ilvl w:val="0"/>
                <w:numId w:val="2"/>
              </w:numPr>
              <w:spacing w:after="40"/>
            </w:pPr>
            <w:r>
              <w:rPr>
                <w:rFonts w:ascii="Lato" w:cs="Lato" w:eastAsia="Lato" w:hAnsi="Lato"/>
                <w:sz w:val="18"/>
                <w:szCs w:val="18"/>
              </w:rPr>
              <w:t xml:space="preserve">Hire Agreement defines responsibility for damage and the basis of charge (clause 40).</w:t>
            </w:r>
          </w:p>
          <w:p>
            <w:pPr>
              <w:pStyle w:val="ListParagraph"/>
              <w:numPr>
                <w:ilvl w:val="0"/>
                <w:numId w:val="2"/>
              </w:numPr>
              <w:spacing w:after="40"/>
            </w:pPr>
            <w:r>
              <w:rPr>
                <w:rFonts w:ascii="Lato" w:cs="Lato" w:eastAsia="Lato" w:hAnsi="Lato"/>
                <w:sz w:val="18"/>
                <w:szCs w:val="18"/>
              </w:rPr>
              <w:t xml:space="preserve">No alteration to the venue or its fixtures, fittings or fabric is permitted; visiting companies cannot vary the venue.</w:t>
            </w:r>
          </w:p>
          <w:p>
            <w:pPr>
              <w:pStyle w:val="ListParagraph"/>
              <w:numPr>
                <w:ilvl w:val="0"/>
                <w:numId w:val="2"/>
              </w:numPr>
              <w:spacing w:after="40"/>
            </w:pPr>
            <w:r>
              <w:rPr>
                <w:rFonts w:ascii="Lato" w:cs="Lato" w:eastAsia="Lato" w:hAnsi="Lato"/>
                <w:sz w:val="18"/>
                <w:szCs w:val="18"/>
              </w:rPr>
              <w:t xml:space="preserve">Venue condition inspected by the HST Technician before and after the hire; condition photographs taken where appropriate.</w:t>
            </w:r>
          </w:p>
          <w:p>
            <w:pPr>
              <w:pStyle w:val="ListParagraph"/>
              <w:numPr>
                <w:ilvl w:val="0"/>
                <w:numId w:val="2"/>
              </w:numPr>
              <w:spacing w:after="40"/>
            </w:pPr>
            <w:r>
              <w:rPr>
                <w:rFonts w:ascii="Lato" w:cs="Lato" w:eastAsia="Lato" w:hAnsi="Lato"/>
                <w:sz w:val="18"/>
                <w:szCs w:val="18"/>
              </w:rPr>
              <w:t xml:space="preserve">Damage logged for charge in line with the Hire Agreement.</w:t>
            </w:r>
          </w:p>
        </w:tc>
        <w:tc>
          <w:tcPr>
            <w:tcW w:type="dxa" w:w="36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center"/>
            </w:pPr>
            <w:r>
              <w:rPr>
                <w:rFonts w:ascii="Lato" w:cs="Lato" w:eastAsia="Lato" w:hAnsi="Lato"/>
                <w:b w:val="false"/>
                <w:bCs w:val="false"/>
                <w:i w:val="false"/>
                <w:iCs w:val="false"/>
                <w:color w:val="000000"/>
                <w:sz w:val="18"/>
                <w:szCs w:val="18"/>
              </w:rPr>
              <w:t xml:space="preserve">1</w:t>
            </w:r>
          </w:p>
        </w:tc>
        <w:tc>
          <w:tcPr>
            <w:tcW w:type="dxa" w:w="36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center"/>
            </w:pPr>
            <w:r>
              <w:rPr>
                <w:rFonts w:ascii="Lato" w:cs="Lato" w:eastAsia="Lato" w:hAnsi="Lato"/>
                <w:b w:val="false"/>
                <w:bCs w:val="false"/>
                <w:i w:val="false"/>
                <w:iCs w:val="false"/>
                <w:color w:val="000000"/>
                <w:sz w:val="18"/>
                <w:szCs w:val="18"/>
              </w:rPr>
              <w:t xml:space="preserve">2</w:t>
            </w:r>
          </w:p>
        </w:tc>
        <w:tc>
          <w:tcPr>
            <w:tcW w:type="dxa" w:w="540"/>
            <w:tcBorders>
              <w:top w:val="single" w:color="D8D6CE" w:sz="4"/>
              <w:left w:val="single" w:color="D8D6CE" w:sz="4"/>
              <w:bottom w:val="single" w:color="D8D6CE" w:sz="4"/>
              <w:right w:val="single" w:color="D8D6CE" w:sz="4"/>
            </w:tcBorders>
            <w:shd w:fill="C6E0B4" w:val="clear"/>
            <w:tcMar>
              <w:top w:type="dxa" w:w="80"/>
              <w:left w:type="dxa" w:w="120"/>
              <w:bottom w:type="dxa" w:w="80"/>
              <w:right w:type="dxa" w:w="120"/>
            </w:tcMar>
            <w:vAlign w:val="top"/>
          </w:tcPr>
          <w:p>
            <w:pPr>
              <w:spacing w:after="40"/>
              <w:jc w:val="center"/>
            </w:pPr>
            <w:r>
              <w:rPr>
                <w:rFonts w:ascii="Lato" w:cs="Lato" w:eastAsia="Lato" w:hAnsi="Lato"/>
                <w:b/>
                <w:bCs/>
                <w:i w:val="false"/>
                <w:iCs w:val="false"/>
                <w:color w:val="000000"/>
                <w:sz w:val="18"/>
                <w:szCs w:val="18"/>
              </w:rPr>
              <w:t xml:space="preserve">2</w:t>
            </w:r>
          </w:p>
        </w:tc>
      </w:tr>
      <w:tr>
        <w:trPr>
          <w:cantSplit w:val="false"/>
        </w:trPr>
        <w:tc>
          <w:tcPr>
            <w:tcW w:type="dxa" w:w="54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center"/>
            </w:pPr>
            <w:r>
              <w:rPr>
                <w:rFonts w:ascii="Lato" w:cs="Lato" w:eastAsia="Lato" w:hAnsi="Lato"/>
                <w:b/>
                <w:bCs/>
                <w:i w:val="false"/>
                <w:iCs w:val="false"/>
                <w:color w:val="000000"/>
                <w:sz w:val="18"/>
                <w:szCs w:val="18"/>
              </w:rPr>
              <w:t xml:space="preserve">12</w:t>
            </w:r>
          </w:p>
        </w:tc>
        <w:tc>
          <w:tcPr>
            <w:tcW w:type="dxa" w:w="162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left"/>
            </w:pPr>
            <w:r>
              <w:rPr>
                <w:rFonts w:ascii="Lato" w:cs="Lato" w:eastAsia="Lato" w:hAnsi="Lato"/>
                <w:b/>
                <w:bCs/>
                <w:i w:val="false"/>
                <w:iCs w:val="false"/>
                <w:color w:val="000000"/>
                <w:sz w:val="18"/>
                <w:szCs w:val="18"/>
              </w:rPr>
              <w:t xml:space="preserve">Get-out and post-occupation hazards</w:t>
            </w:r>
          </w:p>
        </w:tc>
        <w:tc>
          <w:tcPr>
            <w:tcW w:type="dxa" w:w="90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center"/>
            </w:pPr>
            <w:r>
              <w:rPr>
                <w:rFonts w:ascii="Lato" w:cs="Lato" w:eastAsia="Lato" w:hAnsi="Lato"/>
                <w:b w:val="false"/>
                <w:bCs w:val="false"/>
                <w:i w:val="false"/>
                <w:iCs w:val="false"/>
                <w:color w:val="000000"/>
                <w:sz w:val="18"/>
                <w:szCs w:val="18"/>
              </w:rPr>
              <w:t xml:space="preserve">S, M</w:t>
            </w:r>
          </w:p>
        </w:tc>
        <w:tc>
          <w:tcPr>
            <w:tcW w:type="dxa" w:w="216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left"/>
            </w:pPr>
            <w:r>
              <w:rPr>
                <w:rFonts w:ascii="Lato" w:cs="Lato" w:eastAsia="Lato" w:hAnsi="Lato"/>
                <w:b w:val="false"/>
                <w:bCs w:val="false"/>
                <w:i w:val="false"/>
                <w:iCs w:val="false"/>
                <w:color w:val="000000"/>
                <w:sz w:val="18"/>
                <w:szCs w:val="18"/>
              </w:rPr>
              <w:t xml:space="preserve">Tripping, cuts, struck-by or fire risks from set fragments, fixings, debris or abandoned cabling left after the visiting company has departed.</w:t>
            </w:r>
          </w:p>
        </w:tc>
        <w:tc>
          <w:tcPr>
            <w:tcW w:type="dxa" w:w="36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center"/>
            </w:pPr>
            <w:r>
              <w:rPr>
                <w:rFonts w:ascii="Lato" w:cs="Lato" w:eastAsia="Lato" w:hAnsi="Lato"/>
                <w:b w:val="false"/>
                <w:bCs w:val="false"/>
                <w:i w:val="false"/>
                <w:iCs w:val="false"/>
                <w:color w:val="000000"/>
                <w:sz w:val="18"/>
                <w:szCs w:val="18"/>
              </w:rPr>
              <w:t xml:space="preserve">3</w:t>
            </w:r>
          </w:p>
        </w:tc>
        <w:tc>
          <w:tcPr>
            <w:tcW w:type="dxa" w:w="36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center"/>
            </w:pPr>
            <w:r>
              <w:rPr>
                <w:rFonts w:ascii="Lato" w:cs="Lato" w:eastAsia="Lato" w:hAnsi="Lato"/>
                <w:b w:val="false"/>
                <w:bCs w:val="false"/>
                <w:i w:val="false"/>
                <w:iCs w:val="false"/>
                <w:color w:val="000000"/>
                <w:sz w:val="18"/>
                <w:szCs w:val="18"/>
              </w:rPr>
              <w:t xml:space="preserve">3</w:t>
            </w:r>
          </w:p>
        </w:tc>
        <w:tc>
          <w:tcPr>
            <w:tcW w:type="dxa" w:w="540"/>
            <w:tcBorders>
              <w:top w:val="single" w:color="D8D6CE" w:sz="4"/>
              <w:left w:val="single" w:color="D8D6CE" w:sz="4"/>
              <w:bottom w:val="single" w:color="D8D6CE" w:sz="4"/>
              <w:right w:val="single" w:color="D8D6CE" w:sz="4"/>
            </w:tcBorders>
            <w:shd w:fill="FFE699" w:val="clear"/>
            <w:tcMar>
              <w:top w:type="dxa" w:w="80"/>
              <w:left w:type="dxa" w:w="120"/>
              <w:bottom w:type="dxa" w:w="80"/>
              <w:right w:type="dxa" w:w="120"/>
            </w:tcMar>
            <w:vAlign w:val="top"/>
          </w:tcPr>
          <w:p>
            <w:pPr>
              <w:spacing w:after="40"/>
              <w:jc w:val="center"/>
            </w:pPr>
            <w:r>
              <w:rPr>
                <w:rFonts w:ascii="Lato" w:cs="Lato" w:eastAsia="Lato" w:hAnsi="Lato"/>
                <w:b/>
                <w:bCs/>
                <w:i w:val="false"/>
                <w:iCs w:val="false"/>
                <w:color w:val="000000"/>
                <w:sz w:val="18"/>
                <w:szCs w:val="18"/>
              </w:rPr>
              <w:t xml:space="preserve">9</w:t>
            </w:r>
          </w:p>
        </w:tc>
        <w:tc>
          <w:tcPr>
            <w:tcW w:type="dxa" w:w="6218"/>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pStyle w:val="ListParagraph"/>
              <w:numPr>
                <w:ilvl w:val="0"/>
                <w:numId w:val="2"/>
              </w:numPr>
              <w:spacing w:after="40"/>
            </w:pPr>
            <w:r>
              <w:rPr>
                <w:rFonts w:ascii="Lato" w:cs="Lato" w:eastAsia="Lato" w:hAnsi="Lato"/>
                <w:sz w:val="18"/>
                <w:szCs w:val="18"/>
              </w:rPr>
              <w:t xml:space="preserve">Get-out completed immediately following the last performance (Hire Agreement clauses 8–9).</w:t>
            </w:r>
          </w:p>
          <w:p>
            <w:pPr>
              <w:pStyle w:val="ListParagraph"/>
              <w:numPr>
                <w:ilvl w:val="0"/>
                <w:numId w:val="2"/>
              </w:numPr>
              <w:spacing w:after="40"/>
            </w:pPr>
            <w:r>
              <w:rPr>
                <w:rFonts w:ascii="Lato" w:cs="Lato" w:eastAsia="Lato" w:hAnsi="Lato"/>
                <w:sz w:val="18"/>
                <w:szCs w:val="18"/>
              </w:rPr>
              <w:t xml:space="preserve">Visiting company is responsible for restoring the venue to its original state during the get-out, including a thorough de-rig and removal of all set, props, costumes and personal items (Hire Agreement clause 9).</w:t>
            </w:r>
          </w:p>
          <w:p>
            <w:pPr>
              <w:pStyle w:val="ListParagraph"/>
              <w:numPr>
                <w:ilvl w:val="0"/>
                <w:numId w:val="2"/>
              </w:numPr>
              <w:spacing w:after="40"/>
            </w:pPr>
            <w:r>
              <w:rPr>
                <w:rFonts w:ascii="Lato" w:cs="Lato" w:eastAsia="Lato" w:hAnsi="Lato"/>
                <w:sz w:val="18"/>
                <w:szCs w:val="18"/>
              </w:rPr>
              <w:t xml:space="preserve">Refuse removed by The Hope Street Theatre as part of the post-occupation clearance.</w:t>
            </w:r>
          </w:p>
          <w:p>
            <w:pPr>
              <w:pStyle w:val="ListParagraph"/>
              <w:numPr>
                <w:ilvl w:val="0"/>
                <w:numId w:val="2"/>
              </w:numPr>
              <w:spacing w:after="40"/>
            </w:pPr>
            <w:r>
              <w:rPr>
                <w:rFonts w:ascii="Lato" w:cs="Lato" w:eastAsia="Lato" w:hAnsi="Lato"/>
                <w:sz w:val="18"/>
                <w:szCs w:val="18"/>
              </w:rPr>
              <w:t xml:space="preserve">HST Technician inspects auditorium, stage, dressing rooms and back-of-house before declaring the venue clear.</w:t>
            </w:r>
          </w:p>
          <w:p>
            <w:pPr>
              <w:pStyle w:val="ListParagraph"/>
              <w:numPr>
                <w:ilvl w:val="0"/>
                <w:numId w:val="2"/>
              </w:numPr>
              <w:spacing w:after="40"/>
            </w:pPr>
            <w:r>
              <w:rPr>
                <w:rFonts w:ascii="Lato" w:cs="Lato" w:eastAsia="Lato" w:hAnsi="Lato"/>
                <w:sz w:val="18"/>
                <w:szCs w:val="18"/>
              </w:rPr>
              <w:t xml:space="preserve">Any defect or damage logged for remediation before the next public event; charged where attributable to the visiting company in line with the Hire Agreement.</w:t>
            </w:r>
          </w:p>
        </w:tc>
        <w:tc>
          <w:tcPr>
            <w:tcW w:type="dxa" w:w="36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center"/>
            </w:pPr>
            <w:r>
              <w:rPr>
                <w:rFonts w:ascii="Lato" w:cs="Lato" w:eastAsia="Lato" w:hAnsi="Lato"/>
                <w:b w:val="false"/>
                <w:bCs w:val="false"/>
                <w:i w:val="false"/>
                <w:iCs w:val="false"/>
                <w:color w:val="000000"/>
                <w:sz w:val="18"/>
                <w:szCs w:val="18"/>
              </w:rPr>
              <w:t xml:space="preserve">1</w:t>
            </w:r>
          </w:p>
        </w:tc>
        <w:tc>
          <w:tcPr>
            <w:tcW w:type="dxa" w:w="36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center"/>
            </w:pPr>
            <w:r>
              <w:rPr>
                <w:rFonts w:ascii="Lato" w:cs="Lato" w:eastAsia="Lato" w:hAnsi="Lato"/>
                <w:b w:val="false"/>
                <w:bCs w:val="false"/>
                <w:i w:val="false"/>
                <w:iCs w:val="false"/>
                <w:color w:val="000000"/>
                <w:sz w:val="18"/>
                <w:szCs w:val="18"/>
              </w:rPr>
              <w:t xml:space="preserve">3</w:t>
            </w:r>
          </w:p>
        </w:tc>
        <w:tc>
          <w:tcPr>
            <w:tcW w:type="dxa" w:w="540"/>
            <w:tcBorders>
              <w:top w:val="single" w:color="D8D6CE" w:sz="4"/>
              <w:left w:val="single" w:color="D8D6CE" w:sz="4"/>
              <w:bottom w:val="single" w:color="D8D6CE" w:sz="4"/>
              <w:right w:val="single" w:color="D8D6CE" w:sz="4"/>
            </w:tcBorders>
            <w:shd w:fill="C6E0B4" w:val="clear"/>
            <w:tcMar>
              <w:top w:type="dxa" w:w="80"/>
              <w:left w:type="dxa" w:w="120"/>
              <w:bottom w:type="dxa" w:w="80"/>
              <w:right w:type="dxa" w:w="120"/>
            </w:tcMar>
            <w:vAlign w:val="top"/>
          </w:tcPr>
          <w:p>
            <w:pPr>
              <w:spacing w:after="40"/>
              <w:jc w:val="center"/>
            </w:pPr>
            <w:r>
              <w:rPr>
                <w:rFonts w:ascii="Lato" w:cs="Lato" w:eastAsia="Lato" w:hAnsi="Lato"/>
                <w:b/>
                <w:bCs/>
                <w:i w:val="false"/>
                <w:iCs w:val="false"/>
                <w:color w:val="000000"/>
                <w:sz w:val="18"/>
                <w:szCs w:val="18"/>
              </w:rPr>
              <w:t xml:space="preserve">3</w:t>
            </w:r>
          </w:p>
        </w:tc>
      </w:tr>
    </w:tbl>
    <w:p>
      <w:pPr>
        <w:pStyle w:val="Heading2"/>
        <w:pageBreakBefore/>
        <w:spacing w:after="120" w:before="280"/>
      </w:pPr>
      <w:r>
        <w:rPr>
          <w:rFonts w:ascii="Lato" w:cs="Lato" w:eastAsia="Lato" w:hAnsi="Lato"/>
          <w:b/>
          <w:bCs/>
          <w:color w:val="363857"/>
          <w:sz w:val="24"/>
          <w:szCs w:val="24"/>
        </w:rPr>
        <w:t xml:space="preserve">6. Management action plan</w:t>
      </w:r>
    </w:p>
    <w:p>
      <w:pPr>
        <w:spacing w:after="120"/>
      </w:pPr>
      <w:r>
        <w:rPr>
          <w:rFonts w:ascii="Lato" w:cs="Lato" w:eastAsia="Lato" w:hAnsi="Lato"/>
          <w:i/>
          <w:iCs/>
          <w:sz w:val="18"/>
          <w:szCs w:val="18"/>
        </w:rPr>
        <w:t xml:space="preserve">Open actions arising from this assessment. Items are reviewed at the monthly HST management meeting until closed.</w:t>
      </w:r>
    </w:p>
    <w:tbl>
      <w:tblPr>
        <w:tblW w:type="dxa" w:w="13958"/>
        <w:tblBorders>
          <w:top w:val="single" w:color="auto" w:sz="4"/>
          <w:left w:val="single" w:color="auto" w:sz="4"/>
          <w:bottom w:val="single" w:color="auto" w:sz="4"/>
          <w:right w:val="single" w:color="auto" w:sz="4"/>
          <w:insideH w:val="single" w:color="auto" w:sz="4"/>
          <w:insideV w:val="single" w:color="auto" w:sz="4"/>
        </w:tblBorders>
      </w:tblPr>
      <w:tblGrid>
        <w:gridCol w:w="540"/>
        <w:gridCol w:w="4500"/>
        <w:gridCol w:w="3000"/>
        <w:gridCol w:w="2000"/>
        <w:gridCol w:w="3918"/>
      </w:tblGrid>
      <w:tr>
        <w:trPr>
          <w:tblHeader/>
        </w:trPr>
        <w:tc>
          <w:tcPr>
            <w:tcW w:type="dxa" w:w="540"/>
            <w:tcBorders>
              <w:top w:val="single" w:color="D8D6CE" w:sz="4"/>
              <w:left w:val="single" w:color="D8D6CE" w:sz="4"/>
              <w:bottom w:val="single" w:color="D8D6CE" w:sz="4"/>
              <w:right w:val="single" w:color="D8D6CE" w:sz="4"/>
            </w:tcBorders>
            <w:shd w:fill="363857" w:val="clear"/>
            <w:tcMar>
              <w:top w:type="dxa" w:w="80"/>
              <w:left w:type="dxa" w:w="120"/>
              <w:bottom w:type="dxa" w:w="80"/>
              <w:right w:type="dxa" w:w="120"/>
            </w:tcMar>
            <w:vAlign w:val="center"/>
          </w:tcPr>
          <w:p>
            <w:pPr>
              <w:spacing w:after="40"/>
              <w:jc w:val="center"/>
            </w:pPr>
            <w:r>
              <w:rPr>
                <w:rFonts w:ascii="Lato" w:cs="Lato" w:eastAsia="Lato" w:hAnsi="Lato"/>
                <w:b/>
                <w:bCs/>
                <w:i w:val="false"/>
                <w:iCs w:val="false"/>
                <w:color w:val="FFFFFF"/>
                <w:sz w:val="18"/>
                <w:szCs w:val="18"/>
              </w:rPr>
              <w:t xml:space="preserve">#</w:t>
            </w:r>
          </w:p>
        </w:tc>
        <w:tc>
          <w:tcPr>
            <w:tcW w:type="dxa" w:w="4500"/>
            <w:tcBorders>
              <w:top w:val="single" w:color="D8D6CE" w:sz="4"/>
              <w:left w:val="single" w:color="D8D6CE" w:sz="4"/>
              <w:bottom w:val="single" w:color="D8D6CE" w:sz="4"/>
              <w:right w:val="single" w:color="D8D6CE" w:sz="4"/>
            </w:tcBorders>
            <w:shd w:fill="363857" w:val="clear"/>
            <w:tcMar>
              <w:top w:type="dxa" w:w="80"/>
              <w:left w:type="dxa" w:w="120"/>
              <w:bottom w:type="dxa" w:w="80"/>
              <w:right w:type="dxa" w:w="120"/>
            </w:tcMar>
            <w:vAlign w:val="center"/>
          </w:tcPr>
          <w:p>
            <w:pPr>
              <w:spacing w:after="40"/>
              <w:jc w:val="left"/>
            </w:pPr>
            <w:r>
              <w:rPr>
                <w:rFonts w:ascii="Lato" w:cs="Lato" w:eastAsia="Lato" w:hAnsi="Lato"/>
                <w:b/>
                <w:bCs/>
                <w:i w:val="false"/>
                <w:iCs w:val="false"/>
                <w:color w:val="FFFFFF"/>
                <w:sz w:val="18"/>
                <w:szCs w:val="18"/>
              </w:rPr>
              <w:t xml:space="preserve">Action</w:t>
            </w:r>
          </w:p>
        </w:tc>
        <w:tc>
          <w:tcPr>
            <w:tcW w:type="dxa" w:w="3000"/>
            <w:tcBorders>
              <w:top w:val="single" w:color="D8D6CE" w:sz="4"/>
              <w:left w:val="single" w:color="D8D6CE" w:sz="4"/>
              <w:bottom w:val="single" w:color="D8D6CE" w:sz="4"/>
              <w:right w:val="single" w:color="D8D6CE" w:sz="4"/>
            </w:tcBorders>
            <w:shd w:fill="363857" w:val="clear"/>
            <w:tcMar>
              <w:top w:type="dxa" w:w="80"/>
              <w:left w:type="dxa" w:w="120"/>
              <w:bottom w:type="dxa" w:w="80"/>
              <w:right w:type="dxa" w:w="120"/>
            </w:tcMar>
            <w:vAlign w:val="center"/>
          </w:tcPr>
          <w:p>
            <w:pPr>
              <w:spacing w:after="40"/>
              <w:jc w:val="left"/>
            </w:pPr>
            <w:r>
              <w:rPr>
                <w:rFonts w:ascii="Lato" w:cs="Lato" w:eastAsia="Lato" w:hAnsi="Lato"/>
                <w:b/>
                <w:bCs/>
                <w:i w:val="false"/>
                <w:iCs w:val="false"/>
                <w:color w:val="FFFFFF"/>
                <w:sz w:val="18"/>
                <w:szCs w:val="18"/>
              </w:rPr>
              <w:t xml:space="preserve">Owner</w:t>
            </w:r>
          </w:p>
        </w:tc>
        <w:tc>
          <w:tcPr>
            <w:tcW w:type="dxa" w:w="2000"/>
            <w:tcBorders>
              <w:top w:val="single" w:color="D8D6CE" w:sz="4"/>
              <w:left w:val="single" w:color="D8D6CE" w:sz="4"/>
              <w:bottom w:val="single" w:color="D8D6CE" w:sz="4"/>
              <w:right w:val="single" w:color="D8D6CE" w:sz="4"/>
            </w:tcBorders>
            <w:shd w:fill="363857" w:val="clear"/>
            <w:tcMar>
              <w:top w:type="dxa" w:w="80"/>
              <w:left w:type="dxa" w:w="120"/>
              <w:bottom w:type="dxa" w:w="80"/>
              <w:right w:type="dxa" w:w="120"/>
            </w:tcMar>
            <w:vAlign w:val="center"/>
          </w:tcPr>
          <w:p>
            <w:pPr>
              <w:spacing w:after="40"/>
              <w:jc w:val="left"/>
            </w:pPr>
            <w:r>
              <w:rPr>
                <w:rFonts w:ascii="Lato" w:cs="Lato" w:eastAsia="Lato" w:hAnsi="Lato"/>
                <w:b/>
                <w:bCs/>
                <w:i w:val="false"/>
                <w:iCs w:val="false"/>
                <w:color w:val="FFFFFF"/>
                <w:sz w:val="18"/>
                <w:szCs w:val="18"/>
              </w:rPr>
              <w:t xml:space="preserve">Target date</w:t>
            </w:r>
          </w:p>
        </w:tc>
        <w:tc>
          <w:tcPr>
            <w:tcW w:type="dxa" w:w="3918"/>
            <w:tcBorders>
              <w:top w:val="single" w:color="D8D6CE" w:sz="4"/>
              <w:left w:val="single" w:color="D8D6CE" w:sz="4"/>
              <w:bottom w:val="single" w:color="D8D6CE" w:sz="4"/>
              <w:right w:val="single" w:color="D8D6CE" w:sz="4"/>
            </w:tcBorders>
            <w:shd w:fill="363857" w:val="clear"/>
            <w:tcMar>
              <w:top w:type="dxa" w:w="80"/>
              <w:left w:type="dxa" w:w="120"/>
              <w:bottom w:type="dxa" w:w="80"/>
              <w:right w:type="dxa" w:w="120"/>
            </w:tcMar>
            <w:vAlign w:val="center"/>
          </w:tcPr>
          <w:p>
            <w:pPr>
              <w:spacing w:after="40"/>
              <w:jc w:val="left"/>
            </w:pPr>
            <w:r>
              <w:rPr>
                <w:rFonts w:ascii="Lato" w:cs="Lato" w:eastAsia="Lato" w:hAnsi="Lato"/>
                <w:b/>
                <w:bCs/>
                <w:i w:val="false"/>
                <w:iCs w:val="false"/>
                <w:color w:val="FFFFFF"/>
                <w:sz w:val="18"/>
                <w:szCs w:val="18"/>
              </w:rPr>
              <w:t xml:space="preserve">Status / completion notes</w:t>
            </w:r>
          </w:p>
        </w:tc>
      </w:tr>
      <w:tr>
        <w:tc>
          <w:tcPr>
            <w:tcW w:type="dxa" w:w="54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center"/>
            </w:pPr>
            <w:r>
              <w:rPr>
                <w:rFonts w:ascii="Lato" w:cs="Lato" w:eastAsia="Lato" w:hAnsi="Lato"/>
                <w:b w:val="false"/>
                <w:bCs w:val="false"/>
                <w:i w:val="false"/>
                <w:iCs w:val="false"/>
                <w:color w:val="000000"/>
                <w:sz w:val="18"/>
                <w:szCs w:val="18"/>
              </w:rPr>
              <w:t xml:space="preserve">1</w:t>
            </w:r>
          </w:p>
        </w:tc>
        <w:tc>
          <w:tcPr>
            <w:tcW w:type="dxa" w:w="450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left"/>
            </w:pPr>
            <w:r>
              <w:rPr>
                <w:rFonts w:ascii="Lato" w:cs="Lato" w:eastAsia="Lato" w:hAnsi="Lato"/>
                <w:b w:val="false"/>
                <w:bCs w:val="false"/>
                <w:i w:val="false"/>
                <w:iCs w:val="false"/>
                <w:color w:val="000000"/>
                <w:sz w:val="18"/>
                <w:szCs w:val="18"/>
              </w:rPr>
              <w:t xml:space="preserve">Confirm the resources page at www.madeonhopestreet.com is current (technical specifications, floor layouts, lighting rig and Risk Assessment Policy) and that incoming hirers are signposted to it at point of booking.</w:t>
            </w:r>
          </w:p>
        </w:tc>
        <w:tc>
          <w:tcPr>
            <w:tcW w:type="dxa" w:w="300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left"/>
            </w:pPr>
            <w:r>
              <w:rPr>
                <w:rFonts w:ascii="Lato" w:cs="Lato" w:eastAsia="Lato" w:hAnsi="Lato"/>
                <w:b w:val="false"/>
                <w:bCs w:val="false"/>
                <w:i w:val="false"/>
                <w:iCs w:val="false"/>
                <w:color w:val="000000"/>
                <w:sz w:val="18"/>
                <w:szCs w:val="18"/>
              </w:rPr>
              <w:t xml:space="preserve">Sam Donovan / The Theatre Manager</w:t>
            </w:r>
          </w:p>
        </w:tc>
        <w:tc>
          <w:tcPr>
            <w:tcW w:type="dxa" w:w="200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left"/>
            </w:pPr>
            <w:r>
              <w:rPr>
                <w:rFonts w:ascii="Lato" w:cs="Lato" w:eastAsia="Lato" w:hAnsi="Lato"/>
                <w:b w:val="false"/>
                <w:bCs w:val="false"/>
                <w:i w:val="false"/>
                <w:iCs w:val="false"/>
                <w:color w:val="000000"/>
                <w:sz w:val="18"/>
                <w:szCs w:val="18"/>
              </w:rPr>
              <w:t xml:space="preserve"/>
            </w:r>
          </w:p>
        </w:tc>
        <w:tc>
          <w:tcPr>
            <w:tcW w:type="dxa" w:w="3918"/>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left"/>
            </w:pPr>
            <w:r>
              <w:rPr>
                <w:rFonts w:ascii="Lato" w:cs="Lato" w:eastAsia="Lato" w:hAnsi="Lato"/>
                <w:b w:val="false"/>
                <w:bCs w:val="false"/>
                <w:i w:val="false"/>
                <w:iCs w:val="false"/>
                <w:color w:val="000000"/>
                <w:sz w:val="18"/>
                <w:szCs w:val="18"/>
              </w:rPr>
              <w:t xml:space="preserve"/>
            </w:r>
          </w:p>
        </w:tc>
      </w:tr>
      <w:tr>
        <w:tc>
          <w:tcPr>
            <w:tcW w:type="dxa" w:w="54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center"/>
            </w:pPr>
            <w:r>
              <w:rPr>
                <w:rFonts w:ascii="Lato" w:cs="Lato" w:eastAsia="Lato" w:hAnsi="Lato"/>
                <w:b w:val="false"/>
                <w:bCs w:val="false"/>
                <w:i w:val="false"/>
                <w:iCs w:val="false"/>
                <w:color w:val="000000"/>
                <w:sz w:val="18"/>
                <w:szCs w:val="18"/>
              </w:rPr>
              <w:t xml:space="preserve">2</w:t>
            </w:r>
          </w:p>
        </w:tc>
        <w:tc>
          <w:tcPr>
            <w:tcW w:type="dxa" w:w="450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left"/>
            </w:pPr>
            <w:r>
              <w:rPr>
                <w:rFonts w:ascii="Lato" w:cs="Lato" w:eastAsia="Lato" w:hAnsi="Lato"/>
                <w:b w:val="false"/>
                <w:bCs w:val="false"/>
                <w:i w:val="false"/>
                <w:iCs w:val="false"/>
                <w:color w:val="000000"/>
                <w:sz w:val="18"/>
                <w:szCs w:val="18"/>
              </w:rPr>
              <w:t xml:space="preserve">Issue Appendix A (Visiting Company Risk Assessment Template) to all forward bookings; require return not less than 7 days before the first performance per the Hire Agreement clause 18(a), with a copy handed to the HST Technician on first call.</w:t>
            </w:r>
          </w:p>
        </w:tc>
        <w:tc>
          <w:tcPr>
            <w:tcW w:type="dxa" w:w="300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left"/>
            </w:pPr>
            <w:r>
              <w:rPr>
                <w:rFonts w:ascii="Lato" w:cs="Lato" w:eastAsia="Lato" w:hAnsi="Lato"/>
                <w:b w:val="false"/>
                <w:bCs w:val="false"/>
                <w:i w:val="false"/>
                <w:iCs w:val="false"/>
                <w:color w:val="000000"/>
                <w:sz w:val="18"/>
                <w:szCs w:val="18"/>
              </w:rPr>
              <w:t xml:space="preserve">The Theatre Manager</w:t>
            </w:r>
          </w:p>
        </w:tc>
        <w:tc>
          <w:tcPr>
            <w:tcW w:type="dxa" w:w="200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left"/>
            </w:pPr>
            <w:r>
              <w:rPr>
                <w:rFonts w:ascii="Lato" w:cs="Lato" w:eastAsia="Lato" w:hAnsi="Lato"/>
                <w:b w:val="false"/>
                <w:bCs w:val="false"/>
                <w:i w:val="false"/>
                <w:iCs w:val="false"/>
                <w:color w:val="000000"/>
                <w:sz w:val="18"/>
                <w:szCs w:val="18"/>
              </w:rPr>
              <w:t xml:space="preserve"/>
            </w:r>
          </w:p>
        </w:tc>
        <w:tc>
          <w:tcPr>
            <w:tcW w:type="dxa" w:w="3918"/>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left"/>
            </w:pPr>
            <w:r>
              <w:rPr>
                <w:rFonts w:ascii="Lato" w:cs="Lato" w:eastAsia="Lato" w:hAnsi="Lato"/>
                <w:b w:val="false"/>
                <w:bCs w:val="false"/>
                <w:i w:val="false"/>
                <w:iCs w:val="false"/>
                <w:color w:val="000000"/>
                <w:sz w:val="18"/>
                <w:szCs w:val="18"/>
              </w:rPr>
              <w:t xml:space="preserve"/>
            </w:r>
          </w:p>
        </w:tc>
      </w:tr>
      <w:tr>
        <w:tc>
          <w:tcPr>
            <w:tcW w:type="dxa" w:w="54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center"/>
            </w:pPr>
            <w:r>
              <w:rPr>
                <w:rFonts w:ascii="Lato" w:cs="Lato" w:eastAsia="Lato" w:hAnsi="Lato"/>
                <w:b w:val="false"/>
                <w:bCs w:val="false"/>
                <w:i w:val="false"/>
                <w:iCs w:val="false"/>
                <w:color w:val="000000"/>
                <w:sz w:val="18"/>
                <w:szCs w:val="18"/>
              </w:rPr>
              <w:t xml:space="preserve">3</w:t>
            </w:r>
          </w:p>
        </w:tc>
        <w:tc>
          <w:tcPr>
            <w:tcW w:type="dxa" w:w="450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left"/>
            </w:pPr>
            <w:r>
              <w:rPr>
                <w:rFonts w:ascii="Lato" w:cs="Lato" w:eastAsia="Lato" w:hAnsi="Lato"/>
                <w:b w:val="false"/>
                <w:bCs w:val="false"/>
                <w:i w:val="false"/>
                <w:iCs w:val="false"/>
                <w:color w:val="000000"/>
                <w:sz w:val="18"/>
                <w:szCs w:val="18"/>
              </w:rPr>
              <w:t xml:space="preserve">Document the HST Technician's pre-arrival oral briefing (House Rules, evacuation, fire procedures, equipment, role of the HST Technician); adopt as standard.</w:t>
            </w:r>
          </w:p>
        </w:tc>
        <w:tc>
          <w:tcPr>
            <w:tcW w:type="dxa" w:w="300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left"/>
            </w:pPr>
            <w:r>
              <w:rPr>
                <w:rFonts w:ascii="Lato" w:cs="Lato" w:eastAsia="Lato" w:hAnsi="Lato"/>
                <w:b w:val="false"/>
                <w:bCs w:val="false"/>
                <w:i w:val="false"/>
                <w:iCs w:val="false"/>
                <w:color w:val="000000"/>
                <w:sz w:val="18"/>
                <w:szCs w:val="18"/>
              </w:rPr>
              <w:t xml:space="preserve">Sam Donovan / HST Technician</w:t>
            </w:r>
          </w:p>
        </w:tc>
        <w:tc>
          <w:tcPr>
            <w:tcW w:type="dxa" w:w="200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left"/>
            </w:pPr>
            <w:r>
              <w:rPr>
                <w:rFonts w:ascii="Lato" w:cs="Lato" w:eastAsia="Lato" w:hAnsi="Lato"/>
                <w:b w:val="false"/>
                <w:bCs w:val="false"/>
                <w:i w:val="false"/>
                <w:iCs w:val="false"/>
                <w:color w:val="000000"/>
                <w:sz w:val="18"/>
                <w:szCs w:val="18"/>
              </w:rPr>
              <w:t xml:space="preserve"/>
            </w:r>
          </w:p>
        </w:tc>
        <w:tc>
          <w:tcPr>
            <w:tcW w:type="dxa" w:w="3918"/>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left"/>
            </w:pPr>
            <w:r>
              <w:rPr>
                <w:rFonts w:ascii="Lato" w:cs="Lato" w:eastAsia="Lato" w:hAnsi="Lato"/>
                <w:b w:val="false"/>
                <w:bCs w:val="false"/>
                <w:i w:val="false"/>
                <w:iCs w:val="false"/>
                <w:color w:val="000000"/>
                <w:sz w:val="18"/>
                <w:szCs w:val="18"/>
              </w:rPr>
              <w:t xml:space="preserve"/>
            </w:r>
          </w:p>
        </w:tc>
      </w:tr>
      <w:tr>
        <w:tc>
          <w:tcPr>
            <w:tcW w:type="dxa" w:w="54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center"/>
            </w:pPr>
            <w:r>
              <w:rPr>
                <w:rFonts w:ascii="Lato" w:cs="Lato" w:eastAsia="Lato" w:hAnsi="Lato"/>
                <w:b w:val="false"/>
                <w:bCs w:val="false"/>
                <w:i w:val="false"/>
                <w:iCs w:val="false"/>
                <w:color w:val="000000"/>
                <w:sz w:val="18"/>
                <w:szCs w:val="18"/>
              </w:rPr>
              <w:t xml:space="preserve">4</w:t>
            </w:r>
          </w:p>
        </w:tc>
        <w:tc>
          <w:tcPr>
            <w:tcW w:type="dxa" w:w="450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left"/>
            </w:pPr>
            <w:r>
              <w:rPr>
                <w:rFonts w:ascii="Lato" w:cs="Lato" w:eastAsia="Lato" w:hAnsi="Lato"/>
                <w:b w:val="false"/>
                <w:bCs w:val="false"/>
                <w:i w:val="false"/>
                <w:iCs w:val="false"/>
                <w:color w:val="000000"/>
                <w:sz w:val="18"/>
                <w:szCs w:val="18"/>
              </w:rPr>
              <w:t xml:space="preserve">Confirm the process for refusal or cessation of activity where prohibited or unnotified high-risk elements emerge; communicate to all HST Technicians.</w:t>
            </w:r>
          </w:p>
        </w:tc>
        <w:tc>
          <w:tcPr>
            <w:tcW w:type="dxa" w:w="300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left"/>
            </w:pPr>
            <w:r>
              <w:rPr>
                <w:rFonts w:ascii="Lato" w:cs="Lato" w:eastAsia="Lato" w:hAnsi="Lato"/>
                <w:b w:val="false"/>
                <w:bCs w:val="false"/>
                <w:i w:val="false"/>
                <w:iCs w:val="false"/>
                <w:color w:val="000000"/>
                <w:sz w:val="18"/>
                <w:szCs w:val="18"/>
              </w:rPr>
              <w:t xml:space="preserve">Sam Donovan</w:t>
            </w:r>
          </w:p>
        </w:tc>
        <w:tc>
          <w:tcPr>
            <w:tcW w:type="dxa" w:w="200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left"/>
            </w:pPr>
            <w:r>
              <w:rPr>
                <w:rFonts w:ascii="Lato" w:cs="Lato" w:eastAsia="Lato" w:hAnsi="Lato"/>
                <w:b w:val="false"/>
                <w:bCs w:val="false"/>
                <w:i w:val="false"/>
                <w:iCs w:val="false"/>
                <w:color w:val="000000"/>
                <w:sz w:val="18"/>
                <w:szCs w:val="18"/>
              </w:rPr>
              <w:t xml:space="preserve"/>
            </w:r>
          </w:p>
        </w:tc>
        <w:tc>
          <w:tcPr>
            <w:tcW w:type="dxa" w:w="3918"/>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left"/>
            </w:pPr>
            <w:r>
              <w:rPr>
                <w:rFonts w:ascii="Lato" w:cs="Lato" w:eastAsia="Lato" w:hAnsi="Lato"/>
                <w:b w:val="false"/>
                <w:bCs w:val="false"/>
                <w:i w:val="false"/>
                <w:iCs w:val="false"/>
                <w:color w:val="000000"/>
                <w:sz w:val="18"/>
                <w:szCs w:val="18"/>
              </w:rPr>
              <w:t xml:space="preserve"/>
            </w:r>
          </w:p>
        </w:tc>
      </w:tr>
    </w:tbl>
    <w:p>
      <w:pPr>
        <w:pStyle w:val="Heading2"/>
        <w:spacing w:after="120" w:before="280"/>
      </w:pPr>
      <w:r>
        <w:rPr>
          <w:rFonts w:ascii="Lato" w:cs="Lato" w:eastAsia="Lato" w:hAnsi="Lato"/>
          <w:b/>
          <w:bCs/>
          <w:color w:val="363857"/>
          <w:sz w:val="24"/>
          <w:szCs w:val="24"/>
        </w:rPr>
        <w:t xml:space="preserve">7. Sign-off</w:t>
      </w:r>
    </w:p>
    <w:p>
      <w:pPr>
        <w:spacing w:after="120"/>
      </w:pPr>
      <w:r>
        <w:rPr>
          <w:rFonts w:ascii="Lato" w:cs="Lato" w:eastAsia="Lato" w:hAnsi="Lato"/>
          <w:i/>
          <w:iCs/>
          <w:sz w:val="18"/>
          <w:szCs w:val="18"/>
        </w:rPr>
        <w:t xml:space="preserve">Signing this assessment confirms that the named individuals have read it, accept its findings and undertake to ensure the controls are implemented and maintained for the period to next review.</w:t>
      </w:r>
    </w:p>
    <w:tbl>
      <w:tblPr>
        <w:tblW w:type="dxa" w:w="13958"/>
        <w:tblBorders>
          <w:top w:val="single" w:color="auto" w:sz="4"/>
          <w:left w:val="single" w:color="auto" w:sz="4"/>
          <w:bottom w:val="single" w:color="auto" w:sz="4"/>
          <w:right w:val="single" w:color="auto" w:sz="4"/>
          <w:insideH w:val="single" w:color="auto" w:sz="4"/>
          <w:insideV w:val="single" w:color="auto" w:sz="4"/>
        </w:tblBorders>
      </w:tblPr>
      <w:tblGrid>
        <w:gridCol w:w="3000"/>
        <w:gridCol w:w="4000"/>
        <w:gridCol w:w="3000"/>
        <w:gridCol w:w="3958"/>
      </w:tblGrid>
      <w:tr>
        <w:tc>
          <w:tcPr>
            <w:tcW w:type="dxa" w:w="3000"/>
            <w:tcBorders>
              <w:top w:val="single" w:color="D8D6CE" w:sz="4"/>
              <w:left w:val="single" w:color="D8D6CE" w:sz="4"/>
              <w:bottom w:val="single" w:color="D8D6CE" w:sz="4"/>
              <w:right w:val="single" w:color="D8D6CE" w:sz="4"/>
            </w:tcBorders>
            <w:shd w:fill="363857" w:val="clear"/>
            <w:tcMar>
              <w:top w:type="dxa" w:w="80"/>
              <w:left w:type="dxa" w:w="120"/>
              <w:bottom w:type="dxa" w:w="80"/>
              <w:right w:type="dxa" w:w="120"/>
            </w:tcMar>
            <w:vAlign w:val="center"/>
          </w:tcPr>
          <w:p>
            <w:pPr>
              <w:spacing w:after="40"/>
              <w:jc w:val="left"/>
            </w:pPr>
            <w:r>
              <w:rPr>
                <w:rFonts w:ascii="Lato" w:cs="Lato" w:eastAsia="Lato" w:hAnsi="Lato"/>
                <w:b/>
                <w:bCs/>
                <w:i w:val="false"/>
                <w:iCs w:val="false"/>
                <w:color w:val="FFFFFF"/>
                <w:sz w:val="18"/>
                <w:szCs w:val="18"/>
              </w:rPr>
              <w:t xml:space="preserve">Role</w:t>
            </w:r>
          </w:p>
        </w:tc>
        <w:tc>
          <w:tcPr>
            <w:tcW w:type="dxa" w:w="4000"/>
            <w:tcBorders>
              <w:top w:val="single" w:color="D8D6CE" w:sz="4"/>
              <w:left w:val="single" w:color="D8D6CE" w:sz="4"/>
              <w:bottom w:val="single" w:color="D8D6CE" w:sz="4"/>
              <w:right w:val="single" w:color="D8D6CE" w:sz="4"/>
            </w:tcBorders>
            <w:shd w:fill="363857" w:val="clear"/>
            <w:tcMar>
              <w:top w:type="dxa" w:w="80"/>
              <w:left w:type="dxa" w:w="120"/>
              <w:bottom w:type="dxa" w:w="80"/>
              <w:right w:type="dxa" w:w="120"/>
            </w:tcMar>
            <w:vAlign w:val="center"/>
          </w:tcPr>
          <w:p>
            <w:pPr>
              <w:spacing w:after="40"/>
              <w:jc w:val="left"/>
            </w:pPr>
            <w:r>
              <w:rPr>
                <w:rFonts w:ascii="Lato" w:cs="Lato" w:eastAsia="Lato" w:hAnsi="Lato"/>
                <w:b/>
                <w:bCs/>
                <w:i w:val="false"/>
                <w:iCs w:val="false"/>
                <w:color w:val="FFFFFF"/>
                <w:sz w:val="18"/>
                <w:szCs w:val="18"/>
              </w:rPr>
              <w:t xml:space="preserve">Name</w:t>
            </w:r>
          </w:p>
        </w:tc>
        <w:tc>
          <w:tcPr>
            <w:tcW w:type="dxa" w:w="3000"/>
            <w:tcBorders>
              <w:top w:val="single" w:color="D8D6CE" w:sz="4"/>
              <w:left w:val="single" w:color="D8D6CE" w:sz="4"/>
              <w:bottom w:val="single" w:color="D8D6CE" w:sz="4"/>
              <w:right w:val="single" w:color="D8D6CE" w:sz="4"/>
            </w:tcBorders>
            <w:shd w:fill="363857" w:val="clear"/>
            <w:tcMar>
              <w:top w:type="dxa" w:w="80"/>
              <w:left w:type="dxa" w:w="120"/>
              <w:bottom w:type="dxa" w:w="80"/>
              <w:right w:type="dxa" w:w="120"/>
            </w:tcMar>
            <w:vAlign w:val="center"/>
          </w:tcPr>
          <w:p>
            <w:pPr>
              <w:spacing w:after="40"/>
              <w:jc w:val="left"/>
            </w:pPr>
            <w:r>
              <w:rPr>
                <w:rFonts w:ascii="Lato" w:cs="Lato" w:eastAsia="Lato" w:hAnsi="Lato"/>
                <w:b/>
                <w:bCs/>
                <w:i w:val="false"/>
                <w:iCs w:val="false"/>
                <w:color w:val="FFFFFF"/>
                <w:sz w:val="18"/>
                <w:szCs w:val="18"/>
              </w:rPr>
              <w:t xml:space="preserve">Signature</w:t>
            </w:r>
          </w:p>
        </w:tc>
        <w:tc>
          <w:tcPr>
            <w:tcW w:type="dxa" w:w="3958"/>
            <w:tcBorders>
              <w:top w:val="single" w:color="D8D6CE" w:sz="4"/>
              <w:left w:val="single" w:color="D8D6CE" w:sz="4"/>
              <w:bottom w:val="single" w:color="D8D6CE" w:sz="4"/>
              <w:right w:val="single" w:color="D8D6CE" w:sz="4"/>
            </w:tcBorders>
            <w:shd w:fill="363857" w:val="clear"/>
            <w:tcMar>
              <w:top w:type="dxa" w:w="80"/>
              <w:left w:type="dxa" w:w="120"/>
              <w:bottom w:type="dxa" w:w="80"/>
              <w:right w:type="dxa" w:w="120"/>
            </w:tcMar>
            <w:vAlign w:val="center"/>
          </w:tcPr>
          <w:p>
            <w:pPr>
              <w:spacing w:after="40"/>
              <w:jc w:val="left"/>
            </w:pPr>
            <w:r>
              <w:rPr>
                <w:rFonts w:ascii="Lato" w:cs="Lato" w:eastAsia="Lato" w:hAnsi="Lato"/>
                <w:b/>
                <w:bCs/>
                <w:i w:val="false"/>
                <w:iCs w:val="false"/>
                <w:color w:val="FFFFFF"/>
                <w:sz w:val="18"/>
                <w:szCs w:val="18"/>
              </w:rPr>
              <w:t xml:space="preserve">Date</w:t>
            </w:r>
          </w:p>
        </w:tc>
      </w:tr>
      <w:tr>
        <w:tc>
          <w:tcPr>
            <w:tcW w:type="dxa" w:w="3000"/>
            <w:tcBorders>
              <w:top w:val="single" w:color="D8D6CE" w:sz="4"/>
              <w:left w:val="single" w:color="D8D6CE" w:sz="4"/>
              <w:bottom w:val="single" w:color="D8D6CE" w:sz="4"/>
              <w:right w:val="single" w:color="D8D6CE" w:sz="4"/>
            </w:tcBorders>
            <w:tcMar>
              <w:top w:type="dxa" w:w="80"/>
              <w:left w:type="dxa" w:w="120"/>
              <w:bottom w:type="dxa" w:w="80"/>
              <w:right w:type="dxa" w:w="120"/>
            </w:tcMar>
            <w:vAlign w:val="center"/>
          </w:tcPr>
          <w:p>
            <w:pPr>
              <w:spacing w:after="40"/>
              <w:jc w:val="left"/>
            </w:pPr>
            <w:r>
              <w:rPr>
                <w:rFonts w:ascii="Lato" w:cs="Lato" w:eastAsia="Lato" w:hAnsi="Lato"/>
                <w:b/>
                <w:bCs/>
                <w:i w:val="false"/>
                <w:iCs w:val="false"/>
                <w:color w:val="000000"/>
                <w:sz w:val="18"/>
                <w:szCs w:val="18"/>
              </w:rPr>
              <w:t xml:space="preserve">Assessor</w:t>
            </w:r>
          </w:p>
        </w:tc>
        <w:tc>
          <w:tcPr>
            <w:tcW w:type="dxa" w:w="4000"/>
            <w:tcBorders>
              <w:top w:val="single" w:color="D8D6CE" w:sz="4"/>
              <w:left w:val="single" w:color="D8D6CE" w:sz="4"/>
              <w:bottom w:val="single" w:color="D8D6CE" w:sz="4"/>
              <w:right w:val="single" w:color="D8D6CE" w:sz="4"/>
            </w:tcBorders>
            <w:tcMar>
              <w:top w:type="dxa" w:w="80"/>
              <w:left w:type="dxa" w:w="120"/>
              <w:bottom w:type="dxa" w:w="80"/>
              <w:right w:type="dxa" w:w="120"/>
            </w:tcMar>
            <w:vAlign w:val="center"/>
          </w:tcPr>
          <w:p>
            <w:pPr>
              <w:spacing w:after="40"/>
              <w:jc w:val="left"/>
            </w:pPr>
            <w:r>
              <w:rPr>
                <w:rFonts w:ascii="Lato" w:cs="Lato" w:eastAsia="Lato" w:hAnsi="Lato"/>
                <w:b w:val="false"/>
                <w:bCs w:val="false"/>
                <w:i w:val="false"/>
                <w:iCs w:val="false"/>
                <w:color w:val="000000"/>
                <w:sz w:val="18"/>
                <w:szCs w:val="18"/>
              </w:rPr>
              <w:t xml:space="preserve">Nick Rogers</w:t>
            </w:r>
          </w:p>
        </w:tc>
        <w:tc>
          <w:tcPr>
            <w:tcW w:type="dxa" w:w="3000"/>
            <w:tcBorders>
              <w:top w:val="single" w:color="D8D6CE" w:sz="4"/>
              <w:left w:val="single" w:color="D8D6CE" w:sz="4"/>
              <w:bottom w:val="single" w:color="D8D6CE" w:sz="4"/>
              <w:right w:val="single" w:color="D8D6CE" w:sz="4"/>
            </w:tcBorders>
            <w:tcMar>
              <w:top w:type="dxa" w:w="80"/>
              <w:left w:type="dxa" w:w="120"/>
              <w:bottom w:type="dxa" w:w="80"/>
              <w:right w:type="dxa" w:w="120"/>
            </w:tcMar>
            <w:vAlign w:val="center"/>
          </w:tcPr>
          <w:p>
            <w:pPr>
              <w:spacing w:after="40"/>
              <w:jc w:val="left"/>
            </w:pPr>
            <w:r>
              <w:rPr>
                <w:rFonts w:ascii="Lato" w:cs="Lato" w:eastAsia="Lato" w:hAnsi="Lato"/>
                <w:b w:val="false"/>
                <w:bCs w:val="false"/>
                <w:i w:val="false"/>
                <w:iCs w:val="false"/>
                <w:color w:val="000000"/>
                <w:sz w:val="18"/>
                <w:szCs w:val="18"/>
              </w:rPr>
              <w:t xml:space="preserve"/>
            </w:r>
          </w:p>
        </w:tc>
        <w:tc>
          <w:tcPr>
            <w:tcW w:type="dxa" w:w="3958"/>
            <w:tcBorders>
              <w:top w:val="single" w:color="D8D6CE" w:sz="4"/>
              <w:left w:val="single" w:color="D8D6CE" w:sz="4"/>
              <w:bottom w:val="single" w:color="D8D6CE" w:sz="4"/>
              <w:right w:val="single" w:color="D8D6CE" w:sz="4"/>
            </w:tcBorders>
            <w:tcMar>
              <w:top w:type="dxa" w:w="80"/>
              <w:left w:type="dxa" w:w="120"/>
              <w:bottom w:type="dxa" w:w="80"/>
              <w:right w:type="dxa" w:w="120"/>
            </w:tcMar>
            <w:vAlign w:val="center"/>
          </w:tcPr>
          <w:p>
            <w:pPr>
              <w:spacing w:after="40"/>
              <w:jc w:val="left"/>
            </w:pPr>
            <w:r>
              <w:rPr>
                <w:rFonts w:ascii="Lato" w:cs="Lato" w:eastAsia="Lato" w:hAnsi="Lato"/>
                <w:b w:val="false"/>
                <w:bCs w:val="false"/>
                <w:i w:val="false"/>
                <w:iCs w:val="false"/>
                <w:color w:val="000000"/>
                <w:sz w:val="18"/>
                <w:szCs w:val="18"/>
              </w:rPr>
              <w:t xml:space="preserve"/>
            </w:r>
          </w:p>
        </w:tc>
      </w:tr>
      <w:tr>
        <w:tc>
          <w:tcPr>
            <w:tcW w:type="dxa" w:w="3000"/>
            <w:tcBorders>
              <w:top w:val="single" w:color="D8D6CE" w:sz="4"/>
              <w:left w:val="single" w:color="D8D6CE" w:sz="4"/>
              <w:bottom w:val="single" w:color="D8D6CE" w:sz="4"/>
              <w:right w:val="single" w:color="D8D6CE" w:sz="4"/>
            </w:tcBorders>
            <w:tcMar>
              <w:top w:type="dxa" w:w="80"/>
              <w:left w:type="dxa" w:w="120"/>
              <w:bottom w:type="dxa" w:w="80"/>
              <w:right w:type="dxa" w:w="120"/>
            </w:tcMar>
            <w:vAlign w:val="center"/>
          </w:tcPr>
          <w:p>
            <w:pPr>
              <w:spacing w:after="40"/>
              <w:jc w:val="left"/>
            </w:pPr>
            <w:r>
              <w:rPr>
                <w:rFonts w:ascii="Lato" w:cs="Lato" w:eastAsia="Lato" w:hAnsi="Lato"/>
                <w:b/>
                <w:bCs/>
                <w:i w:val="false"/>
                <w:iCs w:val="false"/>
                <w:color w:val="000000"/>
                <w:sz w:val="18"/>
                <w:szCs w:val="18"/>
              </w:rPr>
              <w:t xml:space="preserve">Approver / Director</w:t>
            </w:r>
          </w:p>
        </w:tc>
        <w:tc>
          <w:tcPr>
            <w:tcW w:type="dxa" w:w="4000"/>
            <w:tcBorders>
              <w:top w:val="single" w:color="D8D6CE" w:sz="4"/>
              <w:left w:val="single" w:color="D8D6CE" w:sz="4"/>
              <w:bottom w:val="single" w:color="D8D6CE" w:sz="4"/>
              <w:right w:val="single" w:color="D8D6CE" w:sz="4"/>
            </w:tcBorders>
            <w:tcMar>
              <w:top w:type="dxa" w:w="80"/>
              <w:left w:type="dxa" w:w="120"/>
              <w:bottom w:type="dxa" w:w="80"/>
              <w:right w:type="dxa" w:w="120"/>
            </w:tcMar>
            <w:vAlign w:val="center"/>
          </w:tcPr>
          <w:p>
            <w:pPr>
              <w:spacing w:after="40"/>
              <w:jc w:val="left"/>
            </w:pPr>
            <w:r>
              <w:rPr>
                <w:rFonts w:ascii="Lato" w:cs="Lato" w:eastAsia="Lato" w:hAnsi="Lato"/>
                <w:b w:val="false"/>
                <w:bCs w:val="false"/>
                <w:i w:val="false"/>
                <w:iCs w:val="false"/>
                <w:color w:val="000000"/>
                <w:sz w:val="18"/>
                <w:szCs w:val="18"/>
              </w:rPr>
              <w:t xml:space="preserve">Sam Donovan</w:t>
            </w:r>
          </w:p>
        </w:tc>
        <w:tc>
          <w:tcPr>
            <w:tcW w:type="dxa" w:w="3000"/>
            <w:tcBorders>
              <w:top w:val="single" w:color="D8D6CE" w:sz="4"/>
              <w:left w:val="single" w:color="D8D6CE" w:sz="4"/>
              <w:bottom w:val="single" w:color="D8D6CE" w:sz="4"/>
              <w:right w:val="single" w:color="D8D6CE" w:sz="4"/>
            </w:tcBorders>
            <w:tcMar>
              <w:top w:type="dxa" w:w="80"/>
              <w:left w:type="dxa" w:w="120"/>
              <w:bottom w:type="dxa" w:w="80"/>
              <w:right w:type="dxa" w:w="120"/>
            </w:tcMar>
            <w:vAlign w:val="center"/>
          </w:tcPr>
          <w:p>
            <w:pPr>
              <w:spacing w:after="40"/>
              <w:jc w:val="left"/>
            </w:pPr>
            <w:r>
              <w:rPr>
                <w:rFonts w:ascii="Lato" w:cs="Lato" w:eastAsia="Lato" w:hAnsi="Lato"/>
                <w:b w:val="false"/>
                <w:bCs w:val="false"/>
                <w:i w:val="false"/>
                <w:iCs w:val="false"/>
                <w:color w:val="000000"/>
                <w:sz w:val="18"/>
                <w:szCs w:val="18"/>
              </w:rPr>
              <w:t xml:space="preserve"/>
            </w:r>
          </w:p>
        </w:tc>
        <w:tc>
          <w:tcPr>
            <w:tcW w:type="dxa" w:w="3958"/>
            <w:tcBorders>
              <w:top w:val="single" w:color="D8D6CE" w:sz="4"/>
              <w:left w:val="single" w:color="D8D6CE" w:sz="4"/>
              <w:bottom w:val="single" w:color="D8D6CE" w:sz="4"/>
              <w:right w:val="single" w:color="D8D6CE" w:sz="4"/>
            </w:tcBorders>
            <w:tcMar>
              <w:top w:type="dxa" w:w="80"/>
              <w:left w:type="dxa" w:w="120"/>
              <w:bottom w:type="dxa" w:w="80"/>
              <w:right w:type="dxa" w:w="120"/>
            </w:tcMar>
            <w:vAlign w:val="center"/>
          </w:tcPr>
          <w:p>
            <w:pPr>
              <w:spacing w:after="40"/>
              <w:jc w:val="left"/>
            </w:pPr>
            <w:r>
              <w:rPr>
                <w:rFonts w:ascii="Lato" w:cs="Lato" w:eastAsia="Lato" w:hAnsi="Lato"/>
                <w:b w:val="false"/>
                <w:bCs w:val="false"/>
                <w:i w:val="false"/>
                <w:iCs w:val="false"/>
                <w:color w:val="000000"/>
                <w:sz w:val="18"/>
                <w:szCs w:val="18"/>
              </w:rPr>
              <w:t xml:space="preserve"/>
            </w:r>
          </w:p>
        </w:tc>
      </w:tr>
      <w:tr>
        <w:tc>
          <w:tcPr>
            <w:tcW w:type="dxa" w:w="3000"/>
            <w:tcBorders>
              <w:top w:val="single" w:color="D8D6CE" w:sz="4"/>
              <w:left w:val="single" w:color="D8D6CE" w:sz="4"/>
              <w:bottom w:val="single" w:color="D8D6CE" w:sz="4"/>
              <w:right w:val="single" w:color="D8D6CE" w:sz="4"/>
            </w:tcBorders>
            <w:tcMar>
              <w:top w:type="dxa" w:w="80"/>
              <w:left w:type="dxa" w:w="120"/>
              <w:bottom w:type="dxa" w:w="80"/>
              <w:right w:type="dxa" w:w="120"/>
            </w:tcMar>
            <w:vAlign w:val="center"/>
          </w:tcPr>
          <w:p>
            <w:pPr>
              <w:spacing w:after="40"/>
              <w:jc w:val="left"/>
            </w:pPr>
            <w:r>
              <w:rPr>
                <w:rFonts w:ascii="Lato" w:cs="Lato" w:eastAsia="Lato" w:hAnsi="Lato"/>
                <w:b/>
                <w:bCs/>
                <w:i w:val="false"/>
                <w:iCs w:val="false"/>
                <w:color w:val="000000"/>
                <w:sz w:val="18"/>
                <w:szCs w:val="18"/>
              </w:rPr>
              <w:t xml:space="preserve">Theatre Manager</w:t>
            </w:r>
          </w:p>
        </w:tc>
        <w:tc>
          <w:tcPr>
            <w:tcW w:type="dxa" w:w="4000"/>
            <w:tcBorders>
              <w:top w:val="single" w:color="D8D6CE" w:sz="4"/>
              <w:left w:val="single" w:color="D8D6CE" w:sz="4"/>
              <w:bottom w:val="single" w:color="D8D6CE" w:sz="4"/>
              <w:right w:val="single" w:color="D8D6CE" w:sz="4"/>
            </w:tcBorders>
            <w:tcMar>
              <w:top w:type="dxa" w:w="80"/>
              <w:left w:type="dxa" w:w="120"/>
              <w:bottom w:type="dxa" w:w="80"/>
              <w:right w:type="dxa" w:w="120"/>
            </w:tcMar>
            <w:vAlign w:val="center"/>
          </w:tcPr>
          <w:p>
            <w:pPr>
              <w:spacing w:after="40"/>
              <w:jc w:val="left"/>
            </w:pPr>
            <w:r>
              <w:rPr>
                <w:rFonts w:ascii="Lato" w:cs="Lato" w:eastAsia="Lato" w:hAnsi="Lato"/>
                <w:b w:val="false"/>
                <w:bCs w:val="false"/>
                <w:i w:val="false"/>
                <w:iCs w:val="false"/>
                <w:color w:val="000000"/>
                <w:sz w:val="18"/>
                <w:szCs w:val="18"/>
              </w:rPr>
              <w:t xml:space="preserve">Jill Eason</w:t>
            </w:r>
          </w:p>
        </w:tc>
        <w:tc>
          <w:tcPr>
            <w:tcW w:type="dxa" w:w="3000"/>
            <w:tcBorders>
              <w:top w:val="single" w:color="D8D6CE" w:sz="4"/>
              <w:left w:val="single" w:color="D8D6CE" w:sz="4"/>
              <w:bottom w:val="single" w:color="D8D6CE" w:sz="4"/>
              <w:right w:val="single" w:color="D8D6CE" w:sz="4"/>
            </w:tcBorders>
            <w:tcMar>
              <w:top w:type="dxa" w:w="80"/>
              <w:left w:type="dxa" w:w="120"/>
              <w:bottom w:type="dxa" w:w="80"/>
              <w:right w:type="dxa" w:w="120"/>
            </w:tcMar>
            <w:vAlign w:val="center"/>
          </w:tcPr>
          <w:p>
            <w:pPr>
              <w:spacing w:after="40"/>
              <w:jc w:val="left"/>
            </w:pPr>
            <w:r>
              <w:rPr>
                <w:rFonts w:ascii="Lato" w:cs="Lato" w:eastAsia="Lato" w:hAnsi="Lato"/>
                <w:b w:val="false"/>
                <w:bCs w:val="false"/>
                <w:i w:val="false"/>
                <w:iCs w:val="false"/>
                <w:color w:val="000000"/>
                <w:sz w:val="18"/>
                <w:szCs w:val="18"/>
              </w:rPr>
              <w:t xml:space="preserve"/>
            </w:r>
          </w:p>
        </w:tc>
        <w:tc>
          <w:tcPr>
            <w:tcW w:type="dxa" w:w="3958"/>
            <w:tcBorders>
              <w:top w:val="single" w:color="D8D6CE" w:sz="4"/>
              <w:left w:val="single" w:color="D8D6CE" w:sz="4"/>
              <w:bottom w:val="single" w:color="D8D6CE" w:sz="4"/>
              <w:right w:val="single" w:color="D8D6CE" w:sz="4"/>
            </w:tcBorders>
            <w:tcMar>
              <w:top w:type="dxa" w:w="80"/>
              <w:left w:type="dxa" w:w="120"/>
              <w:bottom w:type="dxa" w:w="80"/>
              <w:right w:type="dxa" w:w="120"/>
            </w:tcMar>
            <w:vAlign w:val="center"/>
          </w:tcPr>
          <w:p>
            <w:pPr>
              <w:spacing w:after="40"/>
              <w:jc w:val="left"/>
            </w:pPr>
            <w:r>
              <w:rPr>
                <w:rFonts w:ascii="Lato" w:cs="Lato" w:eastAsia="Lato" w:hAnsi="Lato"/>
                <w:b w:val="false"/>
                <w:bCs w:val="false"/>
                <w:i w:val="false"/>
                <w:iCs w:val="false"/>
                <w:color w:val="000000"/>
                <w:sz w:val="18"/>
                <w:szCs w:val="18"/>
              </w:rPr>
              <w:t xml:space="preserve"/>
            </w:r>
          </w:p>
        </w:tc>
      </w:tr>
    </w:tbl>
    <w:p>
      <w:pPr>
        <w:spacing w:after="80" w:before="240"/>
      </w:pPr>
      <w:r>
        <w:rPr>
          <w:rFonts w:ascii="Lato" w:cs="Lato" w:eastAsia="Lato" w:hAnsi="Lato"/>
          <w:i/>
          <w:iCs/>
          <w:color w:val="6A6C82"/>
          <w:sz w:val="16"/>
          <w:szCs w:val="16"/>
        </w:rPr>
        <w:t xml:space="preserve">Document control: this risk assessment supersedes The Hope Street Theatre Risk Assessment HST/01/18 dated 23 June 2018 in respect of visiting company and hire arrangements. Routine premises and audience operations are covered separately in HST-RA-001 and in-house production activity in HST-RA-002. Appendix A (Visiting Company Risk Assessment Template) is the standard form to be completed by every visiting company before activity is approved.</w:t>
      </w:r>
    </w:p>
    <w:p>
      <w:pPr>
        <w:pageBreakBefore/>
        <w:spacing w:after="80" w:before="0"/>
      </w:pPr>
      <w:r>
        <w:rPr>
          <w:rFonts w:ascii="Lato" w:cs="Lato" w:eastAsia="Lato" w:hAnsi="Lato"/>
          <w:b/>
          <w:bCs/>
          <w:color w:val="6A6C82"/>
          <w:sz w:val="22"/>
          <w:szCs w:val="22"/>
        </w:rPr>
        <w:t xml:space="preserve">APPENDIX A</w:t>
      </w:r>
    </w:p>
    <w:p>
      <w:pPr>
        <w:spacing w:after="200" w:before="0"/>
      </w:pPr>
      <w:r>
        <w:rPr>
          <w:rFonts w:ascii="Lato" w:cs="Lato" w:eastAsia="Lato" w:hAnsi="Lato"/>
          <w:b/>
          <w:bCs/>
          <w:color w:val="363857"/>
          <w:sz w:val="32"/>
          <w:szCs w:val="32"/>
        </w:rPr>
        <w:t xml:space="preserve">Visiting Company Risk Assessment Template</w:t>
      </w:r>
    </w:p>
    <w:p>
      <w:pPr>
        <w:spacing w:after="120"/>
      </w:pPr>
      <w:r>
        <w:rPr>
          <w:rFonts w:ascii="Lato" w:cs="Lato" w:eastAsia="Lato" w:hAnsi="Lato"/>
          <w:i/>
          <w:iCs/>
          <w:sz w:val="18"/>
          <w:szCs w:val="18"/>
        </w:rPr>
        <w:t xml:space="preserve">This template must be completed by every visiting company or hirer of The Hope Street Theatre and submitted to the Theatre Manager not less than 7 days before the first performance, in line with the Hire Agreement clause 18(a). Completion of all sections is required before activity is approved. The Hope Street Theatre reserves the right to refuse or stop any activity that is not adequately addressed below, that diverges from the assessed scope, or that involves any prohibited activity.</w:t>
      </w:r>
    </w:p>
    <w:p>
      <w:pPr>
        <w:pStyle w:val="Heading2"/>
        <w:spacing w:after="120" w:before="280"/>
      </w:pPr>
      <w:r>
        <w:rPr>
          <w:rFonts w:ascii="Lato" w:cs="Lato" w:eastAsia="Lato" w:hAnsi="Lato"/>
          <w:b/>
          <w:bCs/>
          <w:color w:val="363857"/>
          <w:sz w:val="24"/>
          <w:szCs w:val="24"/>
        </w:rPr>
        <w:t xml:space="preserve">A1. Production details</w:t>
      </w:r>
    </w:p>
    <w:tbl>
      <w:tblPr>
        <w:tblW w:type="dxa" w:w="13958"/>
        <w:tblBorders>
          <w:top w:val="single" w:color="auto" w:sz="4"/>
          <w:left w:val="single" w:color="auto" w:sz="4"/>
          <w:bottom w:val="single" w:color="auto" w:sz="4"/>
          <w:right w:val="single" w:color="auto" w:sz="4"/>
          <w:insideH w:val="single" w:color="auto" w:sz="4"/>
          <w:insideV w:val="single" w:color="auto" w:sz="4"/>
        </w:tblBorders>
      </w:tblPr>
      <w:tblGrid>
        <w:gridCol w:w="4500"/>
        <w:gridCol w:w="9458"/>
      </w:tblGrid>
      <w:tr>
        <w:trPr>
          <w:trHeight w:val="500" w:hRule="atLeast"/>
        </w:trPr>
        <w:tc>
          <w:tcPr>
            <w:tcW w:type="dxa" w:w="4500"/>
            <w:tcBorders>
              <w:top w:val="single" w:color="D8D6CE" w:sz="4"/>
              <w:left w:val="single" w:color="D8D6CE" w:sz="4"/>
              <w:bottom w:val="single" w:color="D8D6CE" w:sz="4"/>
              <w:right w:val="single" w:color="D8D6CE" w:sz="4"/>
            </w:tcBorders>
            <w:shd w:fill="F5F1E8" w:val="clear"/>
            <w:tcMar>
              <w:top w:type="dxa" w:w="80"/>
              <w:left w:type="dxa" w:w="120"/>
              <w:bottom w:type="dxa" w:w="80"/>
              <w:right w:type="dxa" w:w="120"/>
            </w:tcMar>
            <w:vAlign w:val="center"/>
          </w:tcPr>
          <w:p>
            <w:pPr>
              <w:spacing w:after="40"/>
              <w:jc w:val="left"/>
            </w:pPr>
            <w:r>
              <w:rPr>
                <w:rFonts w:ascii="Lato" w:cs="Lato" w:eastAsia="Lato" w:hAnsi="Lato"/>
                <w:b/>
                <w:bCs/>
                <w:i w:val="false"/>
                <w:iCs w:val="false"/>
                <w:color w:val="000000"/>
                <w:sz w:val="18"/>
                <w:szCs w:val="18"/>
              </w:rPr>
              <w:t xml:space="preserve">Production / event title</w:t>
            </w:r>
          </w:p>
        </w:tc>
        <w:tc>
          <w:tcPr>
            <w:tcW w:type="dxa" w:w="9458"/>
            <w:tcBorders>
              <w:top w:val="single" w:color="D8D6CE" w:sz="4"/>
              <w:left w:val="single" w:color="D8D6CE" w:sz="4"/>
              <w:bottom w:val="single" w:color="D8D6CE" w:sz="4"/>
              <w:right w:val="single" w:color="D8D6CE" w:sz="4"/>
            </w:tcBorders>
            <w:tcMar>
              <w:top w:type="dxa" w:w="80"/>
              <w:left w:type="dxa" w:w="120"/>
              <w:bottom w:type="dxa" w:w="80"/>
              <w:right w:type="dxa" w:w="120"/>
            </w:tcMar>
            <w:vAlign w:val="center"/>
          </w:tcPr>
          <w:p>
            <w:pPr>
              <w:spacing w:after="40"/>
              <w:jc w:val="left"/>
            </w:pPr>
            <w:r>
              <w:rPr>
                <w:rFonts w:ascii="Lato" w:cs="Lato" w:eastAsia="Lato" w:hAnsi="Lato"/>
                <w:b w:val="false"/>
                <w:bCs w:val="false"/>
                <w:i w:val="false"/>
                <w:iCs w:val="false"/>
                <w:color w:val="000000"/>
                <w:sz w:val="18"/>
                <w:szCs w:val="18"/>
              </w:rPr>
              <w:t xml:space="preserve"/>
            </w:r>
          </w:p>
        </w:tc>
      </w:tr>
      <w:tr>
        <w:trPr>
          <w:trHeight w:val="500" w:hRule="atLeast"/>
        </w:trPr>
        <w:tc>
          <w:tcPr>
            <w:tcW w:type="dxa" w:w="4500"/>
            <w:tcBorders>
              <w:top w:val="single" w:color="D8D6CE" w:sz="4"/>
              <w:left w:val="single" w:color="D8D6CE" w:sz="4"/>
              <w:bottom w:val="single" w:color="D8D6CE" w:sz="4"/>
              <w:right w:val="single" w:color="D8D6CE" w:sz="4"/>
            </w:tcBorders>
            <w:shd w:fill="F5F1E8" w:val="clear"/>
            <w:tcMar>
              <w:top w:type="dxa" w:w="80"/>
              <w:left w:type="dxa" w:w="120"/>
              <w:bottom w:type="dxa" w:w="80"/>
              <w:right w:type="dxa" w:w="120"/>
            </w:tcMar>
            <w:vAlign w:val="center"/>
          </w:tcPr>
          <w:p>
            <w:pPr>
              <w:spacing w:after="40"/>
              <w:jc w:val="left"/>
            </w:pPr>
            <w:r>
              <w:rPr>
                <w:rFonts w:ascii="Lato" w:cs="Lato" w:eastAsia="Lato" w:hAnsi="Lato"/>
                <w:b/>
                <w:bCs/>
                <w:i w:val="false"/>
                <w:iCs w:val="false"/>
                <w:color w:val="000000"/>
                <w:sz w:val="18"/>
                <w:szCs w:val="18"/>
              </w:rPr>
              <w:t xml:space="preserve">Visiting company name</w:t>
            </w:r>
          </w:p>
        </w:tc>
        <w:tc>
          <w:tcPr>
            <w:tcW w:type="dxa" w:w="9458"/>
            <w:tcBorders>
              <w:top w:val="single" w:color="D8D6CE" w:sz="4"/>
              <w:left w:val="single" w:color="D8D6CE" w:sz="4"/>
              <w:bottom w:val="single" w:color="D8D6CE" w:sz="4"/>
              <w:right w:val="single" w:color="D8D6CE" w:sz="4"/>
            </w:tcBorders>
            <w:tcMar>
              <w:top w:type="dxa" w:w="80"/>
              <w:left w:type="dxa" w:w="120"/>
              <w:bottom w:type="dxa" w:w="80"/>
              <w:right w:type="dxa" w:w="120"/>
            </w:tcMar>
            <w:vAlign w:val="center"/>
          </w:tcPr>
          <w:p>
            <w:pPr>
              <w:spacing w:after="40"/>
              <w:jc w:val="left"/>
            </w:pPr>
            <w:r>
              <w:rPr>
                <w:rFonts w:ascii="Lato" w:cs="Lato" w:eastAsia="Lato" w:hAnsi="Lato"/>
                <w:b w:val="false"/>
                <w:bCs w:val="false"/>
                <w:i w:val="false"/>
                <w:iCs w:val="false"/>
                <w:color w:val="000000"/>
                <w:sz w:val="18"/>
                <w:szCs w:val="18"/>
              </w:rPr>
              <w:t xml:space="preserve"/>
            </w:r>
          </w:p>
        </w:tc>
      </w:tr>
      <w:tr>
        <w:trPr>
          <w:trHeight w:val="500" w:hRule="atLeast"/>
        </w:trPr>
        <w:tc>
          <w:tcPr>
            <w:tcW w:type="dxa" w:w="4500"/>
            <w:tcBorders>
              <w:top w:val="single" w:color="D8D6CE" w:sz="4"/>
              <w:left w:val="single" w:color="D8D6CE" w:sz="4"/>
              <w:bottom w:val="single" w:color="D8D6CE" w:sz="4"/>
              <w:right w:val="single" w:color="D8D6CE" w:sz="4"/>
            </w:tcBorders>
            <w:shd w:fill="F5F1E8" w:val="clear"/>
            <w:tcMar>
              <w:top w:type="dxa" w:w="80"/>
              <w:left w:type="dxa" w:w="120"/>
              <w:bottom w:type="dxa" w:w="80"/>
              <w:right w:type="dxa" w:w="120"/>
            </w:tcMar>
            <w:vAlign w:val="center"/>
          </w:tcPr>
          <w:p>
            <w:pPr>
              <w:spacing w:after="40"/>
              <w:jc w:val="left"/>
            </w:pPr>
            <w:r>
              <w:rPr>
                <w:rFonts w:ascii="Lato" w:cs="Lato" w:eastAsia="Lato" w:hAnsi="Lato"/>
                <w:b/>
                <w:bCs/>
                <w:i w:val="false"/>
                <w:iCs w:val="false"/>
                <w:color w:val="000000"/>
                <w:sz w:val="18"/>
                <w:szCs w:val="18"/>
              </w:rPr>
              <w:t xml:space="preserve">Performance date(s) and time(s)</w:t>
            </w:r>
          </w:p>
        </w:tc>
        <w:tc>
          <w:tcPr>
            <w:tcW w:type="dxa" w:w="9458"/>
            <w:tcBorders>
              <w:top w:val="single" w:color="D8D6CE" w:sz="4"/>
              <w:left w:val="single" w:color="D8D6CE" w:sz="4"/>
              <w:bottom w:val="single" w:color="D8D6CE" w:sz="4"/>
              <w:right w:val="single" w:color="D8D6CE" w:sz="4"/>
            </w:tcBorders>
            <w:tcMar>
              <w:top w:type="dxa" w:w="80"/>
              <w:left w:type="dxa" w:w="120"/>
              <w:bottom w:type="dxa" w:w="80"/>
              <w:right w:type="dxa" w:w="120"/>
            </w:tcMar>
            <w:vAlign w:val="center"/>
          </w:tcPr>
          <w:p>
            <w:pPr>
              <w:spacing w:after="40"/>
              <w:jc w:val="left"/>
            </w:pPr>
            <w:r>
              <w:rPr>
                <w:rFonts w:ascii="Lato" w:cs="Lato" w:eastAsia="Lato" w:hAnsi="Lato"/>
                <w:b w:val="false"/>
                <w:bCs w:val="false"/>
                <w:i w:val="false"/>
                <w:iCs w:val="false"/>
                <w:color w:val="000000"/>
                <w:sz w:val="18"/>
                <w:szCs w:val="18"/>
              </w:rPr>
              <w:t xml:space="preserve"/>
            </w:r>
          </w:p>
        </w:tc>
      </w:tr>
      <w:tr>
        <w:trPr>
          <w:trHeight w:val="500" w:hRule="atLeast"/>
        </w:trPr>
        <w:tc>
          <w:tcPr>
            <w:tcW w:type="dxa" w:w="4500"/>
            <w:tcBorders>
              <w:top w:val="single" w:color="D8D6CE" w:sz="4"/>
              <w:left w:val="single" w:color="D8D6CE" w:sz="4"/>
              <w:bottom w:val="single" w:color="D8D6CE" w:sz="4"/>
              <w:right w:val="single" w:color="D8D6CE" w:sz="4"/>
            </w:tcBorders>
            <w:shd w:fill="F5F1E8" w:val="clear"/>
            <w:tcMar>
              <w:top w:type="dxa" w:w="80"/>
              <w:left w:type="dxa" w:w="120"/>
              <w:bottom w:type="dxa" w:w="80"/>
              <w:right w:type="dxa" w:w="120"/>
            </w:tcMar>
            <w:vAlign w:val="center"/>
          </w:tcPr>
          <w:p>
            <w:pPr>
              <w:spacing w:after="40"/>
              <w:jc w:val="left"/>
            </w:pPr>
            <w:r>
              <w:rPr>
                <w:rFonts w:ascii="Lato" w:cs="Lato" w:eastAsia="Lato" w:hAnsi="Lato"/>
                <w:b/>
                <w:bCs/>
                <w:i w:val="false"/>
                <w:iCs w:val="false"/>
                <w:color w:val="000000"/>
                <w:sz w:val="18"/>
                <w:szCs w:val="18"/>
              </w:rPr>
              <w:t xml:space="preserve">Get-in date and time</w:t>
            </w:r>
          </w:p>
        </w:tc>
        <w:tc>
          <w:tcPr>
            <w:tcW w:type="dxa" w:w="9458"/>
            <w:tcBorders>
              <w:top w:val="single" w:color="D8D6CE" w:sz="4"/>
              <w:left w:val="single" w:color="D8D6CE" w:sz="4"/>
              <w:bottom w:val="single" w:color="D8D6CE" w:sz="4"/>
              <w:right w:val="single" w:color="D8D6CE" w:sz="4"/>
            </w:tcBorders>
            <w:tcMar>
              <w:top w:type="dxa" w:w="80"/>
              <w:left w:type="dxa" w:w="120"/>
              <w:bottom w:type="dxa" w:w="80"/>
              <w:right w:type="dxa" w:w="120"/>
            </w:tcMar>
            <w:vAlign w:val="center"/>
          </w:tcPr>
          <w:p>
            <w:pPr>
              <w:spacing w:after="40"/>
              <w:jc w:val="left"/>
            </w:pPr>
            <w:r>
              <w:rPr>
                <w:rFonts w:ascii="Lato" w:cs="Lato" w:eastAsia="Lato" w:hAnsi="Lato"/>
                <w:b w:val="false"/>
                <w:bCs w:val="false"/>
                <w:i w:val="false"/>
                <w:iCs w:val="false"/>
                <w:color w:val="000000"/>
                <w:sz w:val="18"/>
                <w:szCs w:val="18"/>
              </w:rPr>
              <w:t xml:space="preserve"/>
            </w:r>
          </w:p>
        </w:tc>
      </w:tr>
      <w:tr>
        <w:trPr>
          <w:trHeight w:val="500" w:hRule="atLeast"/>
        </w:trPr>
        <w:tc>
          <w:tcPr>
            <w:tcW w:type="dxa" w:w="4500"/>
            <w:tcBorders>
              <w:top w:val="single" w:color="D8D6CE" w:sz="4"/>
              <w:left w:val="single" w:color="D8D6CE" w:sz="4"/>
              <w:bottom w:val="single" w:color="D8D6CE" w:sz="4"/>
              <w:right w:val="single" w:color="D8D6CE" w:sz="4"/>
            </w:tcBorders>
            <w:shd w:fill="F5F1E8" w:val="clear"/>
            <w:tcMar>
              <w:top w:type="dxa" w:w="80"/>
              <w:left w:type="dxa" w:w="120"/>
              <w:bottom w:type="dxa" w:w="80"/>
              <w:right w:type="dxa" w:w="120"/>
            </w:tcMar>
            <w:vAlign w:val="center"/>
          </w:tcPr>
          <w:p>
            <w:pPr>
              <w:spacing w:after="40"/>
              <w:jc w:val="left"/>
            </w:pPr>
            <w:r>
              <w:rPr>
                <w:rFonts w:ascii="Lato" w:cs="Lato" w:eastAsia="Lato" w:hAnsi="Lato"/>
                <w:b/>
                <w:bCs/>
                <w:i w:val="false"/>
                <w:iCs w:val="false"/>
                <w:color w:val="000000"/>
                <w:sz w:val="18"/>
                <w:szCs w:val="18"/>
              </w:rPr>
              <w:t xml:space="preserve">Get-out date and time</w:t>
            </w:r>
          </w:p>
        </w:tc>
        <w:tc>
          <w:tcPr>
            <w:tcW w:type="dxa" w:w="9458"/>
            <w:tcBorders>
              <w:top w:val="single" w:color="D8D6CE" w:sz="4"/>
              <w:left w:val="single" w:color="D8D6CE" w:sz="4"/>
              <w:bottom w:val="single" w:color="D8D6CE" w:sz="4"/>
              <w:right w:val="single" w:color="D8D6CE" w:sz="4"/>
            </w:tcBorders>
            <w:tcMar>
              <w:top w:type="dxa" w:w="80"/>
              <w:left w:type="dxa" w:w="120"/>
              <w:bottom w:type="dxa" w:w="80"/>
              <w:right w:type="dxa" w:w="120"/>
            </w:tcMar>
            <w:vAlign w:val="center"/>
          </w:tcPr>
          <w:p>
            <w:pPr>
              <w:spacing w:after="40"/>
              <w:jc w:val="left"/>
            </w:pPr>
            <w:r>
              <w:rPr>
                <w:rFonts w:ascii="Lato" w:cs="Lato" w:eastAsia="Lato" w:hAnsi="Lato"/>
                <w:b w:val="false"/>
                <w:bCs w:val="false"/>
                <w:i w:val="false"/>
                <w:iCs w:val="false"/>
                <w:color w:val="000000"/>
                <w:sz w:val="18"/>
                <w:szCs w:val="18"/>
              </w:rPr>
              <w:t xml:space="preserve"/>
            </w:r>
          </w:p>
        </w:tc>
      </w:tr>
      <w:tr>
        <w:trPr>
          <w:trHeight w:val="500" w:hRule="atLeast"/>
        </w:trPr>
        <w:tc>
          <w:tcPr>
            <w:tcW w:type="dxa" w:w="4500"/>
            <w:tcBorders>
              <w:top w:val="single" w:color="D8D6CE" w:sz="4"/>
              <w:left w:val="single" w:color="D8D6CE" w:sz="4"/>
              <w:bottom w:val="single" w:color="D8D6CE" w:sz="4"/>
              <w:right w:val="single" w:color="D8D6CE" w:sz="4"/>
            </w:tcBorders>
            <w:shd w:fill="F5F1E8" w:val="clear"/>
            <w:tcMar>
              <w:top w:type="dxa" w:w="80"/>
              <w:left w:type="dxa" w:w="120"/>
              <w:bottom w:type="dxa" w:w="80"/>
              <w:right w:type="dxa" w:w="120"/>
            </w:tcMar>
            <w:vAlign w:val="center"/>
          </w:tcPr>
          <w:p>
            <w:pPr>
              <w:spacing w:after="40"/>
              <w:jc w:val="left"/>
            </w:pPr>
            <w:r>
              <w:rPr>
                <w:rFonts w:ascii="Lato" w:cs="Lato" w:eastAsia="Lato" w:hAnsi="Lato"/>
                <w:b/>
                <w:bCs/>
                <w:i w:val="false"/>
                <w:iCs w:val="false"/>
                <w:color w:val="000000"/>
                <w:sz w:val="18"/>
                <w:szCs w:val="18"/>
              </w:rPr>
              <w:t xml:space="preserve">Director</w:t>
            </w:r>
          </w:p>
        </w:tc>
        <w:tc>
          <w:tcPr>
            <w:tcW w:type="dxa" w:w="9458"/>
            <w:tcBorders>
              <w:top w:val="single" w:color="D8D6CE" w:sz="4"/>
              <w:left w:val="single" w:color="D8D6CE" w:sz="4"/>
              <w:bottom w:val="single" w:color="D8D6CE" w:sz="4"/>
              <w:right w:val="single" w:color="D8D6CE" w:sz="4"/>
            </w:tcBorders>
            <w:tcMar>
              <w:top w:type="dxa" w:w="80"/>
              <w:left w:type="dxa" w:w="120"/>
              <w:bottom w:type="dxa" w:w="80"/>
              <w:right w:type="dxa" w:w="120"/>
            </w:tcMar>
            <w:vAlign w:val="center"/>
          </w:tcPr>
          <w:p>
            <w:pPr>
              <w:spacing w:after="40"/>
              <w:jc w:val="left"/>
            </w:pPr>
            <w:r>
              <w:rPr>
                <w:rFonts w:ascii="Lato" w:cs="Lato" w:eastAsia="Lato" w:hAnsi="Lato"/>
                <w:b w:val="false"/>
                <w:bCs w:val="false"/>
                <w:i w:val="false"/>
                <w:iCs w:val="false"/>
                <w:color w:val="000000"/>
                <w:sz w:val="18"/>
                <w:szCs w:val="18"/>
              </w:rPr>
              <w:t xml:space="preserve"/>
            </w:r>
          </w:p>
        </w:tc>
      </w:tr>
      <w:tr>
        <w:trPr>
          <w:trHeight w:val="500" w:hRule="atLeast"/>
        </w:trPr>
        <w:tc>
          <w:tcPr>
            <w:tcW w:type="dxa" w:w="4500"/>
            <w:tcBorders>
              <w:top w:val="single" w:color="D8D6CE" w:sz="4"/>
              <w:left w:val="single" w:color="D8D6CE" w:sz="4"/>
              <w:bottom w:val="single" w:color="D8D6CE" w:sz="4"/>
              <w:right w:val="single" w:color="D8D6CE" w:sz="4"/>
            </w:tcBorders>
            <w:shd w:fill="F5F1E8" w:val="clear"/>
            <w:tcMar>
              <w:top w:type="dxa" w:w="80"/>
              <w:left w:type="dxa" w:w="120"/>
              <w:bottom w:type="dxa" w:w="80"/>
              <w:right w:type="dxa" w:w="120"/>
            </w:tcMar>
            <w:vAlign w:val="center"/>
          </w:tcPr>
          <w:p>
            <w:pPr>
              <w:spacing w:after="40"/>
              <w:jc w:val="left"/>
            </w:pPr>
            <w:r>
              <w:rPr>
                <w:rFonts w:ascii="Lato" w:cs="Lato" w:eastAsia="Lato" w:hAnsi="Lato"/>
                <w:b/>
                <w:bCs/>
                <w:i w:val="false"/>
                <w:iCs w:val="false"/>
                <w:color w:val="000000"/>
                <w:sz w:val="18"/>
                <w:szCs w:val="18"/>
              </w:rPr>
              <w:t xml:space="preserve">Stage Manager (if engaged)</w:t>
            </w:r>
          </w:p>
        </w:tc>
        <w:tc>
          <w:tcPr>
            <w:tcW w:type="dxa" w:w="9458"/>
            <w:tcBorders>
              <w:top w:val="single" w:color="D8D6CE" w:sz="4"/>
              <w:left w:val="single" w:color="D8D6CE" w:sz="4"/>
              <w:bottom w:val="single" w:color="D8D6CE" w:sz="4"/>
              <w:right w:val="single" w:color="D8D6CE" w:sz="4"/>
            </w:tcBorders>
            <w:tcMar>
              <w:top w:type="dxa" w:w="80"/>
              <w:left w:type="dxa" w:w="120"/>
              <w:bottom w:type="dxa" w:w="80"/>
              <w:right w:type="dxa" w:w="120"/>
            </w:tcMar>
            <w:vAlign w:val="center"/>
          </w:tcPr>
          <w:p>
            <w:pPr>
              <w:spacing w:after="40"/>
              <w:jc w:val="left"/>
            </w:pPr>
            <w:r>
              <w:rPr>
                <w:rFonts w:ascii="Lato" w:cs="Lato" w:eastAsia="Lato" w:hAnsi="Lato"/>
                <w:b w:val="false"/>
                <w:bCs w:val="false"/>
                <w:i w:val="false"/>
                <w:iCs w:val="false"/>
                <w:color w:val="000000"/>
                <w:sz w:val="18"/>
                <w:szCs w:val="18"/>
              </w:rPr>
              <w:t xml:space="preserve"/>
            </w:r>
          </w:p>
        </w:tc>
      </w:tr>
      <w:tr>
        <w:trPr>
          <w:trHeight w:val="500" w:hRule="atLeast"/>
        </w:trPr>
        <w:tc>
          <w:tcPr>
            <w:tcW w:type="dxa" w:w="4500"/>
            <w:tcBorders>
              <w:top w:val="single" w:color="D8D6CE" w:sz="4"/>
              <w:left w:val="single" w:color="D8D6CE" w:sz="4"/>
              <w:bottom w:val="single" w:color="D8D6CE" w:sz="4"/>
              <w:right w:val="single" w:color="D8D6CE" w:sz="4"/>
            </w:tcBorders>
            <w:shd w:fill="F5F1E8" w:val="clear"/>
            <w:tcMar>
              <w:top w:type="dxa" w:w="80"/>
              <w:left w:type="dxa" w:w="120"/>
              <w:bottom w:type="dxa" w:w="80"/>
              <w:right w:type="dxa" w:w="120"/>
            </w:tcMar>
            <w:vAlign w:val="center"/>
          </w:tcPr>
          <w:p>
            <w:pPr>
              <w:spacing w:after="40"/>
              <w:jc w:val="left"/>
            </w:pPr>
            <w:r>
              <w:rPr>
                <w:rFonts w:ascii="Lato" w:cs="Lato" w:eastAsia="Lato" w:hAnsi="Lato"/>
                <w:b/>
                <w:bCs/>
                <w:i w:val="false"/>
                <w:iCs w:val="false"/>
                <w:color w:val="000000"/>
                <w:sz w:val="18"/>
                <w:szCs w:val="18"/>
              </w:rPr>
              <w:t xml:space="preserve">Production Manager / responsible person</w:t>
            </w:r>
          </w:p>
        </w:tc>
        <w:tc>
          <w:tcPr>
            <w:tcW w:type="dxa" w:w="9458"/>
            <w:tcBorders>
              <w:top w:val="single" w:color="D8D6CE" w:sz="4"/>
              <w:left w:val="single" w:color="D8D6CE" w:sz="4"/>
              <w:bottom w:val="single" w:color="D8D6CE" w:sz="4"/>
              <w:right w:val="single" w:color="D8D6CE" w:sz="4"/>
            </w:tcBorders>
            <w:tcMar>
              <w:top w:type="dxa" w:w="80"/>
              <w:left w:type="dxa" w:w="120"/>
              <w:bottom w:type="dxa" w:w="80"/>
              <w:right w:type="dxa" w:w="120"/>
            </w:tcMar>
            <w:vAlign w:val="center"/>
          </w:tcPr>
          <w:p>
            <w:pPr>
              <w:spacing w:after="40"/>
              <w:jc w:val="left"/>
            </w:pPr>
            <w:r>
              <w:rPr>
                <w:rFonts w:ascii="Lato" w:cs="Lato" w:eastAsia="Lato" w:hAnsi="Lato"/>
                <w:b w:val="false"/>
                <w:bCs w:val="false"/>
                <w:i w:val="false"/>
                <w:iCs w:val="false"/>
                <w:color w:val="000000"/>
                <w:sz w:val="18"/>
                <w:szCs w:val="18"/>
              </w:rPr>
              <w:t xml:space="preserve"/>
            </w:r>
          </w:p>
        </w:tc>
      </w:tr>
      <w:tr>
        <w:trPr>
          <w:trHeight w:val="500" w:hRule="atLeast"/>
        </w:trPr>
        <w:tc>
          <w:tcPr>
            <w:tcW w:type="dxa" w:w="4500"/>
            <w:tcBorders>
              <w:top w:val="single" w:color="D8D6CE" w:sz="4"/>
              <w:left w:val="single" w:color="D8D6CE" w:sz="4"/>
              <w:bottom w:val="single" w:color="D8D6CE" w:sz="4"/>
              <w:right w:val="single" w:color="D8D6CE" w:sz="4"/>
            </w:tcBorders>
            <w:shd w:fill="F5F1E8" w:val="clear"/>
            <w:tcMar>
              <w:top w:type="dxa" w:w="80"/>
              <w:left w:type="dxa" w:w="120"/>
              <w:bottom w:type="dxa" w:w="80"/>
              <w:right w:type="dxa" w:w="120"/>
            </w:tcMar>
            <w:vAlign w:val="center"/>
          </w:tcPr>
          <w:p>
            <w:pPr>
              <w:spacing w:after="40"/>
              <w:jc w:val="left"/>
            </w:pPr>
            <w:r>
              <w:rPr>
                <w:rFonts w:ascii="Lato" w:cs="Lato" w:eastAsia="Lato" w:hAnsi="Lato"/>
                <w:b/>
                <w:bCs/>
                <w:i w:val="false"/>
                <w:iCs w:val="false"/>
                <w:color w:val="000000"/>
                <w:sz w:val="18"/>
                <w:szCs w:val="18"/>
              </w:rPr>
              <w:t xml:space="preserve">Contact email</w:t>
            </w:r>
          </w:p>
        </w:tc>
        <w:tc>
          <w:tcPr>
            <w:tcW w:type="dxa" w:w="9458"/>
            <w:tcBorders>
              <w:top w:val="single" w:color="D8D6CE" w:sz="4"/>
              <w:left w:val="single" w:color="D8D6CE" w:sz="4"/>
              <w:bottom w:val="single" w:color="D8D6CE" w:sz="4"/>
              <w:right w:val="single" w:color="D8D6CE" w:sz="4"/>
            </w:tcBorders>
            <w:tcMar>
              <w:top w:type="dxa" w:w="80"/>
              <w:left w:type="dxa" w:w="120"/>
              <w:bottom w:type="dxa" w:w="80"/>
              <w:right w:type="dxa" w:w="120"/>
            </w:tcMar>
            <w:vAlign w:val="center"/>
          </w:tcPr>
          <w:p>
            <w:pPr>
              <w:spacing w:after="40"/>
              <w:jc w:val="left"/>
            </w:pPr>
            <w:r>
              <w:rPr>
                <w:rFonts w:ascii="Lato" w:cs="Lato" w:eastAsia="Lato" w:hAnsi="Lato"/>
                <w:b w:val="false"/>
                <w:bCs w:val="false"/>
                <w:i w:val="false"/>
                <w:iCs w:val="false"/>
                <w:color w:val="000000"/>
                <w:sz w:val="18"/>
                <w:szCs w:val="18"/>
              </w:rPr>
              <w:t xml:space="preserve"/>
            </w:r>
          </w:p>
        </w:tc>
      </w:tr>
      <w:tr>
        <w:trPr>
          <w:trHeight w:val="500" w:hRule="atLeast"/>
        </w:trPr>
        <w:tc>
          <w:tcPr>
            <w:tcW w:type="dxa" w:w="4500"/>
            <w:tcBorders>
              <w:top w:val="single" w:color="D8D6CE" w:sz="4"/>
              <w:left w:val="single" w:color="D8D6CE" w:sz="4"/>
              <w:bottom w:val="single" w:color="D8D6CE" w:sz="4"/>
              <w:right w:val="single" w:color="D8D6CE" w:sz="4"/>
            </w:tcBorders>
            <w:shd w:fill="F5F1E8" w:val="clear"/>
            <w:tcMar>
              <w:top w:type="dxa" w:w="80"/>
              <w:left w:type="dxa" w:w="120"/>
              <w:bottom w:type="dxa" w:w="80"/>
              <w:right w:type="dxa" w:w="120"/>
            </w:tcMar>
            <w:vAlign w:val="center"/>
          </w:tcPr>
          <w:p>
            <w:pPr>
              <w:spacing w:after="40"/>
              <w:jc w:val="left"/>
            </w:pPr>
            <w:r>
              <w:rPr>
                <w:rFonts w:ascii="Lato" w:cs="Lato" w:eastAsia="Lato" w:hAnsi="Lato"/>
                <w:b/>
                <w:bCs/>
                <w:i w:val="false"/>
                <w:iCs w:val="false"/>
                <w:color w:val="000000"/>
                <w:sz w:val="18"/>
                <w:szCs w:val="18"/>
              </w:rPr>
              <w:t xml:space="preserve">Contact telephone</w:t>
            </w:r>
          </w:p>
        </w:tc>
        <w:tc>
          <w:tcPr>
            <w:tcW w:type="dxa" w:w="9458"/>
            <w:tcBorders>
              <w:top w:val="single" w:color="D8D6CE" w:sz="4"/>
              <w:left w:val="single" w:color="D8D6CE" w:sz="4"/>
              <w:bottom w:val="single" w:color="D8D6CE" w:sz="4"/>
              <w:right w:val="single" w:color="D8D6CE" w:sz="4"/>
            </w:tcBorders>
            <w:tcMar>
              <w:top w:type="dxa" w:w="80"/>
              <w:left w:type="dxa" w:w="120"/>
              <w:bottom w:type="dxa" w:w="80"/>
              <w:right w:type="dxa" w:w="120"/>
            </w:tcMar>
            <w:vAlign w:val="center"/>
          </w:tcPr>
          <w:p>
            <w:pPr>
              <w:spacing w:after="40"/>
              <w:jc w:val="left"/>
            </w:pPr>
            <w:r>
              <w:rPr>
                <w:rFonts w:ascii="Lato" w:cs="Lato" w:eastAsia="Lato" w:hAnsi="Lato"/>
                <w:b w:val="false"/>
                <w:bCs w:val="false"/>
                <w:i w:val="false"/>
                <w:iCs w:val="false"/>
                <w:color w:val="000000"/>
                <w:sz w:val="18"/>
                <w:szCs w:val="18"/>
              </w:rPr>
              <w:t xml:space="preserve"/>
            </w:r>
          </w:p>
        </w:tc>
      </w:tr>
    </w:tbl>
    <w:p>
      <w:pPr>
        <w:pStyle w:val="Heading2"/>
        <w:spacing w:after="80" w:before="280"/>
      </w:pPr>
      <w:r>
        <w:rPr>
          <w:rFonts w:ascii="Lato" w:cs="Lato" w:eastAsia="Lato" w:hAnsi="Lato"/>
          <w:b/>
          <w:bCs/>
          <w:color w:val="363857"/>
          <w:sz w:val="24"/>
          <w:szCs w:val="24"/>
        </w:rPr>
        <w:t xml:space="preserve">A2. Standing declarations</w:t>
      </w:r>
    </w:p>
    <w:p>
      <w:pPr>
        <w:spacing w:after="120"/>
      </w:pPr>
      <w:r>
        <w:rPr>
          <w:rFonts w:ascii="Lato" w:cs="Lato" w:eastAsia="Lato" w:hAnsi="Lato"/>
          <w:i/>
          <w:iCs/>
          <w:sz w:val="18"/>
          <w:szCs w:val="18"/>
        </w:rPr>
        <w:t xml:space="preserve">Confirm each declaration. Where a declaration is N/A, indicate so. Where details are required, provide them in the right-hand column.</w:t>
      </w:r>
    </w:p>
    <w:tbl>
      <w:tblPr>
        <w:tblW w:type="dxa" w:w="13958"/>
        <w:tblBorders>
          <w:top w:val="single" w:color="auto" w:sz="4"/>
          <w:left w:val="single" w:color="auto" w:sz="4"/>
          <w:bottom w:val="single" w:color="auto" w:sz="4"/>
          <w:right w:val="single" w:color="auto" w:sz="4"/>
          <w:insideH w:val="single" w:color="auto" w:sz="4"/>
          <w:insideV w:val="single" w:color="auto" w:sz="4"/>
        </w:tblBorders>
      </w:tblPr>
      <w:tblGrid>
        <w:gridCol w:w="540"/>
        <w:gridCol w:w="8418"/>
        <w:gridCol w:w="5000"/>
      </w:tblGrid>
      <w:tr>
        <w:trPr>
          <w:tblHeader/>
        </w:trPr>
        <w:tc>
          <w:tcPr>
            <w:tcW w:type="dxa" w:w="540"/>
            <w:tcBorders>
              <w:top w:val="single" w:color="D8D6CE" w:sz="4"/>
              <w:left w:val="single" w:color="D8D6CE" w:sz="4"/>
              <w:bottom w:val="single" w:color="D8D6CE" w:sz="4"/>
              <w:right w:val="single" w:color="D8D6CE" w:sz="4"/>
            </w:tcBorders>
            <w:shd w:fill="363857" w:val="clear"/>
            <w:tcMar>
              <w:top w:type="dxa" w:w="80"/>
              <w:left w:type="dxa" w:w="120"/>
              <w:bottom w:type="dxa" w:w="80"/>
              <w:right w:type="dxa" w:w="120"/>
            </w:tcMar>
            <w:vAlign w:val="center"/>
          </w:tcPr>
          <w:p>
            <w:pPr>
              <w:spacing w:after="40"/>
              <w:jc w:val="center"/>
            </w:pPr>
            <w:r>
              <w:rPr>
                <w:rFonts w:ascii="Lato" w:cs="Lato" w:eastAsia="Lato" w:hAnsi="Lato"/>
                <w:b/>
                <w:bCs/>
                <w:i w:val="false"/>
                <w:iCs w:val="false"/>
                <w:color w:val="FFFFFF"/>
                <w:sz w:val="18"/>
                <w:szCs w:val="18"/>
              </w:rPr>
              <w:t xml:space="preserve">#</w:t>
            </w:r>
          </w:p>
        </w:tc>
        <w:tc>
          <w:tcPr>
            <w:tcW w:type="dxa" w:w="8418"/>
            <w:tcBorders>
              <w:top w:val="single" w:color="D8D6CE" w:sz="4"/>
              <w:left w:val="single" w:color="D8D6CE" w:sz="4"/>
              <w:bottom w:val="single" w:color="D8D6CE" w:sz="4"/>
              <w:right w:val="single" w:color="D8D6CE" w:sz="4"/>
            </w:tcBorders>
            <w:shd w:fill="363857" w:val="clear"/>
            <w:tcMar>
              <w:top w:type="dxa" w:w="80"/>
              <w:left w:type="dxa" w:w="120"/>
              <w:bottom w:type="dxa" w:w="80"/>
              <w:right w:type="dxa" w:w="120"/>
            </w:tcMar>
            <w:vAlign w:val="center"/>
          </w:tcPr>
          <w:p>
            <w:pPr>
              <w:spacing w:after="40"/>
              <w:jc w:val="left"/>
            </w:pPr>
            <w:r>
              <w:rPr>
                <w:rFonts w:ascii="Lato" w:cs="Lato" w:eastAsia="Lato" w:hAnsi="Lato"/>
                <w:b/>
                <w:bCs/>
                <w:i w:val="false"/>
                <w:iCs w:val="false"/>
                <w:color w:val="FFFFFF"/>
                <w:sz w:val="18"/>
                <w:szCs w:val="18"/>
              </w:rPr>
              <w:t xml:space="preserve">Declaration</w:t>
            </w:r>
          </w:p>
        </w:tc>
        <w:tc>
          <w:tcPr>
            <w:tcW w:type="dxa" w:w="5000"/>
            <w:tcBorders>
              <w:top w:val="single" w:color="D8D6CE" w:sz="4"/>
              <w:left w:val="single" w:color="D8D6CE" w:sz="4"/>
              <w:bottom w:val="single" w:color="D8D6CE" w:sz="4"/>
              <w:right w:val="single" w:color="D8D6CE" w:sz="4"/>
            </w:tcBorders>
            <w:shd w:fill="363857" w:val="clear"/>
            <w:tcMar>
              <w:top w:type="dxa" w:w="80"/>
              <w:left w:type="dxa" w:w="120"/>
              <w:bottom w:type="dxa" w:w="80"/>
              <w:right w:type="dxa" w:w="120"/>
            </w:tcMar>
            <w:vAlign w:val="center"/>
          </w:tcPr>
          <w:p>
            <w:pPr>
              <w:spacing w:after="40"/>
              <w:jc w:val="left"/>
            </w:pPr>
            <w:r>
              <w:rPr>
                <w:rFonts w:ascii="Lato" w:cs="Lato" w:eastAsia="Lato" w:hAnsi="Lato"/>
                <w:b/>
                <w:bCs/>
                <w:i w:val="false"/>
                <w:iCs w:val="false"/>
                <w:color w:val="FFFFFF"/>
                <w:sz w:val="18"/>
                <w:szCs w:val="18"/>
              </w:rPr>
              <w:t xml:space="preserve">Confirm / details</w:t>
            </w:r>
          </w:p>
        </w:tc>
      </w:tr>
      <w:tr>
        <w:trPr>
          <w:trHeight w:val="700" w:hRule="atLeast"/>
        </w:trPr>
        <w:tc>
          <w:tcPr>
            <w:tcW w:type="dxa" w:w="54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center"/>
            </w:pPr>
            <w:r>
              <w:rPr>
                <w:rFonts w:ascii="Lato" w:cs="Lato" w:eastAsia="Lato" w:hAnsi="Lato"/>
                <w:b/>
                <w:bCs/>
                <w:i w:val="false"/>
                <w:iCs w:val="false"/>
                <w:color w:val="000000"/>
                <w:sz w:val="18"/>
                <w:szCs w:val="18"/>
              </w:rPr>
              <w:t xml:space="preserve">1</w:t>
            </w:r>
          </w:p>
        </w:tc>
        <w:tc>
          <w:tcPr>
            <w:tcW w:type="dxa" w:w="8418"/>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left"/>
            </w:pPr>
            <w:r>
              <w:rPr>
                <w:rFonts w:ascii="Lato" w:cs="Lato" w:eastAsia="Lato" w:hAnsi="Lato"/>
                <w:b w:val="false"/>
                <w:bCs w:val="false"/>
                <w:i w:val="false"/>
                <w:iCs w:val="false"/>
                <w:color w:val="000000"/>
                <w:sz w:val="18"/>
                <w:szCs w:val="18"/>
              </w:rPr>
              <w:t xml:space="preserve">We confirm that no pyrotechnics, naked or open flame or real firearms will be used. These are PROHIBITED venue-wide; no exceptions.</w:t>
            </w:r>
          </w:p>
        </w:tc>
        <w:tc>
          <w:tcPr>
            <w:tcW w:type="dxa" w:w="500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left"/>
            </w:pPr>
            <w:r>
              <w:rPr>
                <w:rFonts w:ascii="Lato" w:cs="Lato" w:eastAsia="Lato" w:hAnsi="Lato"/>
                <w:b w:val="false"/>
                <w:bCs w:val="false"/>
                <w:i w:val="false"/>
                <w:iCs w:val="false"/>
                <w:color w:val="000000"/>
                <w:sz w:val="18"/>
                <w:szCs w:val="18"/>
              </w:rPr>
              <w:t xml:space="preserve"/>
            </w:r>
          </w:p>
        </w:tc>
      </w:tr>
      <w:tr>
        <w:trPr>
          <w:trHeight w:val="700" w:hRule="atLeast"/>
        </w:trPr>
        <w:tc>
          <w:tcPr>
            <w:tcW w:type="dxa" w:w="54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center"/>
            </w:pPr>
            <w:r>
              <w:rPr>
                <w:rFonts w:ascii="Lato" w:cs="Lato" w:eastAsia="Lato" w:hAnsi="Lato"/>
                <w:b/>
                <w:bCs/>
                <w:i w:val="false"/>
                <w:iCs w:val="false"/>
                <w:color w:val="000000"/>
                <w:sz w:val="18"/>
                <w:szCs w:val="18"/>
              </w:rPr>
              <w:t xml:space="preserve">2</w:t>
            </w:r>
          </w:p>
        </w:tc>
        <w:tc>
          <w:tcPr>
            <w:tcW w:type="dxa" w:w="8418"/>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left"/>
            </w:pPr>
            <w:r>
              <w:rPr>
                <w:rFonts w:ascii="Lato" w:cs="Lato" w:eastAsia="Lato" w:hAnsi="Lato"/>
                <w:b w:val="false"/>
                <w:bCs w:val="false"/>
                <w:i w:val="false"/>
                <w:iCs w:val="false"/>
                <w:color w:val="000000"/>
                <w:sz w:val="18"/>
                <w:szCs w:val="18"/>
              </w:rPr>
              <w:t xml:space="preserve">If theatrical weapons (blunted swords, rubber knives, replica firearms, etc.) will be used, we have notified the HST Technician in advance and agreed handling, storage and on-stage procedures. Sharp-edged or pointed real blades are not permitted; swords used in performance must be blunted.</w:t>
            </w:r>
          </w:p>
        </w:tc>
        <w:tc>
          <w:tcPr>
            <w:tcW w:type="dxa" w:w="500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left"/>
            </w:pPr>
            <w:r>
              <w:rPr>
                <w:rFonts w:ascii="Lato" w:cs="Lato" w:eastAsia="Lato" w:hAnsi="Lato"/>
                <w:b w:val="false"/>
                <w:bCs w:val="false"/>
                <w:i w:val="false"/>
                <w:iCs w:val="false"/>
                <w:color w:val="000000"/>
                <w:sz w:val="18"/>
                <w:szCs w:val="18"/>
              </w:rPr>
              <w:t xml:space="preserve"/>
            </w:r>
          </w:p>
        </w:tc>
      </w:tr>
      <w:tr>
        <w:trPr>
          <w:trHeight w:val="700" w:hRule="atLeast"/>
        </w:trPr>
        <w:tc>
          <w:tcPr>
            <w:tcW w:type="dxa" w:w="54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center"/>
            </w:pPr>
            <w:r>
              <w:rPr>
                <w:rFonts w:ascii="Lato" w:cs="Lato" w:eastAsia="Lato" w:hAnsi="Lato"/>
                <w:b/>
                <w:bCs/>
                <w:i w:val="false"/>
                <w:iCs w:val="false"/>
                <w:color w:val="000000"/>
                <w:sz w:val="18"/>
                <w:szCs w:val="18"/>
              </w:rPr>
              <w:t xml:space="preserve">3</w:t>
            </w:r>
          </w:p>
        </w:tc>
        <w:tc>
          <w:tcPr>
            <w:tcW w:type="dxa" w:w="8418"/>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left"/>
            </w:pPr>
            <w:r>
              <w:rPr>
                <w:rFonts w:ascii="Lato" w:cs="Lato" w:eastAsia="Lato" w:hAnsi="Lato"/>
                <w:b w:val="false"/>
                <w:bCs w:val="false"/>
                <w:i w:val="false"/>
                <w:iCs w:val="false"/>
                <w:color w:val="000000"/>
                <w:sz w:val="18"/>
                <w:szCs w:val="18"/>
              </w:rPr>
              <w:t xml:space="preserve">If haze effects will be used, we have notified the HST Technician in advance. (Smoke effects are not permitted.)</w:t>
            </w:r>
          </w:p>
        </w:tc>
        <w:tc>
          <w:tcPr>
            <w:tcW w:type="dxa" w:w="500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left"/>
            </w:pPr>
            <w:r>
              <w:rPr>
                <w:rFonts w:ascii="Lato" w:cs="Lato" w:eastAsia="Lato" w:hAnsi="Lato"/>
                <w:b w:val="false"/>
                <w:bCs w:val="false"/>
                <w:i w:val="false"/>
                <w:iCs w:val="false"/>
                <w:color w:val="000000"/>
                <w:sz w:val="18"/>
                <w:szCs w:val="18"/>
              </w:rPr>
              <w:t xml:space="preserve"/>
            </w:r>
          </w:p>
        </w:tc>
      </w:tr>
      <w:tr>
        <w:trPr>
          <w:trHeight w:val="700" w:hRule="atLeast"/>
        </w:trPr>
        <w:tc>
          <w:tcPr>
            <w:tcW w:type="dxa" w:w="54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center"/>
            </w:pPr>
            <w:r>
              <w:rPr>
                <w:rFonts w:ascii="Lato" w:cs="Lato" w:eastAsia="Lato" w:hAnsi="Lato"/>
                <w:b/>
                <w:bCs/>
                <w:i w:val="false"/>
                <w:iCs w:val="false"/>
                <w:color w:val="000000"/>
                <w:sz w:val="18"/>
                <w:szCs w:val="18"/>
              </w:rPr>
              <w:t xml:space="preserve">4</w:t>
            </w:r>
          </w:p>
        </w:tc>
        <w:tc>
          <w:tcPr>
            <w:tcW w:type="dxa" w:w="8418"/>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left"/>
            </w:pPr>
            <w:r>
              <w:rPr>
                <w:rFonts w:ascii="Lato" w:cs="Lato" w:eastAsia="Lato" w:hAnsi="Lato"/>
                <w:b w:val="false"/>
                <w:bCs w:val="false"/>
                <w:i w:val="false"/>
                <w:iCs w:val="false"/>
                <w:color w:val="000000"/>
                <w:sz w:val="18"/>
                <w:szCs w:val="18"/>
              </w:rPr>
              <w:t xml:space="preserve">If strobe or intense lighting effects will be used, we have notified the HST Technician in advance and signage will be displayed at venue entry.</w:t>
            </w:r>
          </w:p>
        </w:tc>
        <w:tc>
          <w:tcPr>
            <w:tcW w:type="dxa" w:w="500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left"/>
            </w:pPr>
            <w:r>
              <w:rPr>
                <w:rFonts w:ascii="Lato" w:cs="Lato" w:eastAsia="Lato" w:hAnsi="Lato"/>
                <w:b w:val="false"/>
                <w:bCs w:val="false"/>
                <w:i w:val="false"/>
                <w:iCs w:val="false"/>
                <w:color w:val="000000"/>
                <w:sz w:val="18"/>
                <w:szCs w:val="18"/>
              </w:rPr>
              <w:t xml:space="preserve"/>
            </w:r>
          </w:p>
        </w:tc>
      </w:tr>
      <w:tr>
        <w:trPr>
          <w:trHeight w:val="700" w:hRule="atLeast"/>
        </w:trPr>
        <w:tc>
          <w:tcPr>
            <w:tcW w:type="dxa" w:w="54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center"/>
            </w:pPr>
            <w:r>
              <w:rPr>
                <w:rFonts w:ascii="Lato" w:cs="Lato" w:eastAsia="Lato" w:hAnsi="Lato"/>
                <w:b/>
                <w:bCs/>
                <w:i w:val="false"/>
                <w:iCs w:val="false"/>
                <w:color w:val="000000"/>
                <w:sz w:val="18"/>
                <w:szCs w:val="18"/>
              </w:rPr>
              <w:t xml:space="preserve">5</w:t>
            </w:r>
          </w:p>
        </w:tc>
        <w:tc>
          <w:tcPr>
            <w:tcW w:type="dxa" w:w="8418"/>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left"/>
            </w:pPr>
            <w:r>
              <w:rPr>
                <w:rFonts w:ascii="Lato" w:cs="Lato" w:eastAsia="Lato" w:hAnsi="Lato"/>
                <w:b w:val="false"/>
                <w:bCs w:val="false"/>
                <w:i w:val="false"/>
                <w:iCs w:val="false"/>
                <w:color w:val="000000"/>
                <w:sz w:val="18"/>
                <w:szCs w:val="18"/>
              </w:rPr>
              <w:t xml:space="preserve">If cooking, hot food or hot liquids will be used, we have notified the HST Technician in advance and the activity is risk-assessed in Section A4 below. (Open-flame appliances are not permitted; see Declaration 1.)</w:t>
            </w:r>
          </w:p>
        </w:tc>
        <w:tc>
          <w:tcPr>
            <w:tcW w:type="dxa" w:w="500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left"/>
            </w:pPr>
            <w:r>
              <w:rPr>
                <w:rFonts w:ascii="Lato" w:cs="Lato" w:eastAsia="Lato" w:hAnsi="Lato"/>
                <w:b w:val="false"/>
                <w:bCs w:val="false"/>
                <w:i w:val="false"/>
                <w:iCs w:val="false"/>
                <w:color w:val="000000"/>
                <w:sz w:val="18"/>
                <w:szCs w:val="18"/>
              </w:rPr>
              <w:t xml:space="preserve"/>
            </w:r>
          </w:p>
        </w:tc>
      </w:tr>
      <w:tr>
        <w:trPr>
          <w:trHeight w:val="700" w:hRule="atLeast"/>
        </w:trPr>
        <w:tc>
          <w:tcPr>
            <w:tcW w:type="dxa" w:w="54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center"/>
            </w:pPr>
            <w:r>
              <w:rPr>
                <w:rFonts w:ascii="Lato" w:cs="Lato" w:eastAsia="Lato" w:hAnsi="Lato"/>
                <w:b/>
                <w:bCs/>
                <w:i w:val="false"/>
                <w:iCs w:val="false"/>
                <w:color w:val="000000"/>
                <w:sz w:val="18"/>
                <w:szCs w:val="18"/>
              </w:rPr>
              <w:t xml:space="preserve">6</w:t>
            </w:r>
          </w:p>
        </w:tc>
        <w:tc>
          <w:tcPr>
            <w:tcW w:type="dxa" w:w="8418"/>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left"/>
            </w:pPr>
            <w:r>
              <w:rPr>
                <w:rFonts w:ascii="Lato" w:cs="Lato" w:eastAsia="Lato" w:hAnsi="Lato"/>
                <w:b w:val="false"/>
                <w:bCs w:val="false"/>
                <w:i w:val="false"/>
                <w:iCs w:val="false"/>
                <w:color w:val="000000"/>
                <w:sz w:val="18"/>
                <w:szCs w:val="18"/>
              </w:rPr>
              <w:t xml:space="preserve">If substances (water, foam, etc.) will be projected at the audience, we have notified the HST Technician in advance and signage will be displayed at venue entry.</w:t>
            </w:r>
          </w:p>
        </w:tc>
        <w:tc>
          <w:tcPr>
            <w:tcW w:type="dxa" w:w="500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left"/>
            </w:pPr>
            <w:r>
              <w:rPr>
                <w:rFonts w:ascii="Lato" w:cs="Lato" w:eastAsia="Lato" w:hAnsi="Lato"/>
                <w:b w:val="false"/>
                <w:bCs w:val="false"/>
                <w:i w:val="false"/>
                <w:iCs w:val="false"/>
                <w:color w:val="000000"/>
                <w:sz w:val="18"/>
                <w:szCs w:val="18"/>
              </w:rPr>
              <w:t xml:space="preserve"/>
            </w:r>
          </w:p>
        </w:tc>
      </w:tr>
      <w:tr>
        <w:trPr>
          <w:trHeight w:val="700" w:hRule="atLeast"/>
        </w:trPr>
        <w:tc>
          <w:tcPr>
            <w:tcW w:type="dxa" w:w="54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center"/>
            </w:pPr>
            <w:r>
              <w:rPr>
                <w:rFonts w:ascii="Lato" w:cs="Lato" w:eastAsia="Lato" w:hAnsi="Lato"/>
                <w:b/>
                <w:bCs/>
                <w:i w:val="false"/>
                <w:iCs w:val="false"/>
                <w:color w:val="000000"/>
                <w:sz w:val="18"/>
                <w:szCs w:val="18"/>
              </w:rPr>
              <w:t xml:space="preserve">7</w:t>
            </w:r>
          </w:p>
        </w:tc>
        <w:tc>
          <w:tcPr>
            <w:tcW w:type="dxa" w:w="8418"/>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left"/>
            </w:pPr>
            <w:r>
              <w:rPr>
                <w:rFonts w:ascii="Lato" w:cs="Lato" w:eastAsia="Lato" w:hAnsi="Lato"/>
                <w:b w:val="false"/>
                <w:bCs w:val="false"/>
                <w:i w:val="false"/>
                <w:iCs w:val="false"/>
                <w:color w:val="000000"/>
                <w:sz w:val="18"/>
                <w:szCs w:val="18"/>
              </w:rPr>
              <w:t xml:space="preserve">If the production involves audience participation including stage access, the controls are addressed in Section A4 below.</w:t>
            </w:r>
          </w:p>
        </w:tc>
        <w:tc>
          <w:tcPr>
            <w:tcW w:type="dxa" w:w="500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left"/>
            </w:pPr>
            <w:r>
              <w:rPr>
                <w:rFonts w:ascii="Lato" w:cs="Lato" w:eastAsia="Lato" w:hAnsi="Lato"/>
                <w:b w:val="false"/>
                <w:bCs w:val="false"/>
                <w:i w:val="false"/>
                <w:iCs w:val="false"/>
                <w:color w:val="000000"/>
                <w:sz w:val="18"/>
                <w:szCs w:val="18"/>
              </w:rPr>
              <w:t xml:space="preserve"/>
            </w:r>
          </w:p>
        </w:tc>
      </w:tr>
      <w:tr>
        <w:trPr>
          <w:trHeight w:val="700" w:hRule="atLeast"/>
        </w:trPr>
        <w:tc>
          <w:tcPr>
            <w:tcW w:type="dxa" w:w="54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center"/>
            </w:pPr>
            <w:r>
              <w:rPr>
                <w:rFonts w:ascii="Lato" w:cs="Lato" w:eastAsia="Lato" w:hAnsi="Lato"/>
                <w:b/>
                <w:bCs/>
                <w:i w:val="false"/>
                <w:iCs w:val="false"/>
                <w:color w:val="000000"/>
                <w:sz w:val="18"/>
                <w:szCs w:val="18"/>
              </w:rPr>
              <w:t xml:space="preserve">8</w:t>
            </w:r>
          </w:p>
        </w:tc>
        <w:tc>
          <w:tcPr>
            <w:tcW w:type="dxa" w:w="8418"/>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left"/>
            </w:pPr>
            <w:r>
              <w:rPr>
                <w:rFonts w:ascii="Lato" w:cs="Lato" w:eastAsia="Lato" w:hAnsi="Lato"/>
                <w:b w:val="false"/>
                <w:bCs w:val="false"/>
                <w:i w:val="false"/>
                <w:iCs w:val="false"/>
                <w:color w:val="000000"/>
                <w:sz w:val="18"/>
                <w:szCs w:val="18"/>
              </w:rPr>
              <w:t xml:space="preserve">If the production involves fights, stunts or held lifts, a fight director (or appropriately qualified equivalent) is engaged and named in Section A4 below.</w:t>
            </w:r>
          </w:p>
        </w:tc>
        <w:tc>
          <w:tcPr>
            <w:tcW w:type="dxa" w:w="500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left"/>
            </w:pPr>
            <w:r>
              <w:rPr>
                <w:rFonts w:ascii="Lato" w:cs="Lato" w:eastAsia="Lato" w:hAnsi="Lato"/>
                <w:b w:val="false"/>
                <w:bCs w:val="false"/>
                <w:i w:val="false"/>
                <w:iCs w:val="false"/>
                <w:color w:val="000000"/>
                <w:sz w:val="18"/>
                <w:szCs w:val="18"/>
              </w:rPr>
              <w:t xml:space="preserve"/>
            </w:r>
          </w:p>
        </w:tc>
      </w:tr>
      <w:tr>
        <w:trPr>
          <w:trHeight w:val="700" w:hRule="atLeast"/>
        </w:trPr>
        <w:tc>
          <w:tcPr>
            <w:tcW w:type="dxa" w:w="54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center"/>
            </w:pPr>
            <w:r>
              <w:rPr>
                <w:rFonts w:ascii="Lato" w:cs="Lato" w:eastAsia="Lato" w:hAnsi="Lato"/>
                <w:b/>
                <w:bCs/>
                <w:i w:val="false"/>
                <w:iCs w:val="false"/>
                <w:color w:val="000000"/>
                <w:sz w:val="18"/>
                <w:szCs w:val="18"/>
              </w:rPr>
              <w:t xml:space="preserve">9</w:t>
            </w:r>
          </w:p>
        </w:tc>
        <w:tc>
          <w:tcPr>
            <w:tcW w:type="dxa" w:w="8418"/>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left"/>
            </w:pPr>
            <w:r>
              <w:rPr>
                <w:rFonts w:ascii="Lato" w:cs="Lato" w:eastAsia="Lato" w:hAnsi="Lato"/>
                <w:b w:val="false"/>
                <w:bCs w:val="false"/>
                <w:i w:val="false"/>
                <w:iCs w:val="false"/>
                <w:color w:val="000000"/>
                <w:sz w:val="18"/>
                <w:szCs w:val="18"/>
              </w:rPr>
              <w:t xml:space="preserve">Working at height by visiting personnel is generally not permitted; the lighting rig is fixed and is operated only by the HST Technician. If exceptional access is required, this has been notified and approved in advance and will be supervised by the HST Technician.</w:t>
            </w:r>
          </w:p>
        </w:tc>
        <w:tc>
          <w:tcPr>
            <w:tcW w:type="dxa" w:w="500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left"/>
            </w:pPr>
            <w:r>
              <w:rPr>
                <w:rFonts w:ascii="Lato" w:cs="Lato" w:eastAsia="Lato" w:hAnsi="Lato"/>
                <w:b w:val="false"/>
                <w:bCs w:val="false"/>
                <w:i w:val="false"/>
                <w:iCs w:val="false"/>
                <w:color w:val="000000"/>
                <w:sz w:val="18"/>
                <w:szCs w:val="18"/>
              </w:rPr>
              <w:t xml:space="preserve"/>
            </w:r>
          </w:p>
        </w:tc>
      </w:tr>
      <w:tr>
        <w:trPr>
          <w:trHeight w:val="700" w:hRule="atLeast"/>
        </w:trPr>
        <w:tc>
          <w:tcPr>
            <w:tcW w:type="dxa" w:w="54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center"/>
            </w:pPr>
            <w:r>
              <w:rPr>
                <w:rFonts w:ascii="Lato" w:cs="Lato" w:eastAsia="Lato" w:hAnsi="Lato"/>
                <w:b/>
                <w:bCs/>
                <w:i w:val="false"/>
                <w:iCs w:val="false"/>
                <w:color w:val="000000"/>
                <w:sz w:val="18"/>
                <w:szCs w:val="18"/>
              </w:rPr>
              <w:t xml:space="preserve">10</w:t>
            </w:r>
          </w:p>
        </w:tc>
        <w:tc>
          <w:tcPr>
            <w:tcW w:type="dxa" w:w="8418"/>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left"/>
            </w:pPr>
            <w:r>
              <w:rPr>
                <w:rFonts w:ascii="Lato" w:cs="Lato" w:eastAsia="Lato" w:hAnsi="Lato"/>
                <w:b w:val="false"/>
                <w:bCs w:val="false"/>
                <w:i w:val="false"/>
                <w:iCs w:val="false"/>
                <w:color w:val="000000"/>
                <w:sz w:val="18"/>
                <w:szCs w:val="18"/>
              </w:rPr>
              <w:t xml:space="preserve">If child performers are involved, Child Performance Licences and chaperone arrangements are in place; DBS records are held by the visiting company; the DSL (Sam Donovan) has been notified.</w:t>
            </w:r>
          </w:p>
        </w:tc>
        <w:tc>
          <w:tcPr>
            <w:tcW w:type="dxa" w:w="500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left"/>
            </w:pPr>
            <w:r>
              <w:rPr>
                <w:rFonts w:ascii="Lato" w:cs="Lato" w:eastAsia="Lato" w:hAnsi="Lato"/>
                <w:b w:val="false"/>
                <w:bCs w:val="false"/>
                <w:i w:val="false"/>
                <w:iCs w:val="false"/>
                <w:color w:val="000000"/>
                <w:sz w:val="18"/>
                <w:szCs w:val="18"/>
              </w:rPr>
              <w:t xml:space="preserve"/>
            </w:r>
          </w:p>
        </w:tc>
      </w:tr>
      <w:tr>
        <w:trPr>
          <w:trHeight w:val="700" w:hRule="atLeast"/>
        </w:trPr>
        <w:tc>
          <w:tcPr>
            <w:tcW w:type="dxa" w:w="54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center"/>
            </w:pPr>
            <w:r>
              <w:rPr>
                <w:rFonts w:ascii="Lato" w:cs="Lato" w:eastAsia="Lato" w:hAnsi="Lato"/>
                <w:b/>
                <w:bCs/>
                <w:i w:val="false"/>
                <w:iCs w:val="false"/>
                <w:color w:val="000000"/>
                <w:sz w:val="18"/>
                <w:szCs w:val="18"/>
              </w:rPr>
              <w:t xml:space="preserve">11</w:t>
            </w:r>
          </w:p>
        </w:tc>
        <w:tc>
          <w:tcPr>
            <w:tcW w:type="dxa" w:w="8418"/>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left"/>
            </w:pPr>
            <w:r>
              <w:rPr>
                <w:rFonts w:ascii="Lato" w:cs="Lato" w:eastAsia="Lato" w:hAnsi="Lato"/>
                <w:b w:val="false"/>
                <w:bCs w:val="false"/>
                <w:i w:val="false"/>
                <w:iCs w:val="false"/>
                <w:color w:val="000000"/>
                <w:sz w:val="18"/>
                <w:szCs w:val="18"/>
              </w:rPr>
              <w:t xml:space="preserve">We hold valid Public Liability Insurance to a minimum of £5,000,000 and (where applicable) Employers' Liability Insurance to a minimum of £10,000,000 (Hire Agreement clause 18(b)). Certificates are attached at Section A3.</w:t>
            </w:r>
          </w:p>
        </w:tc>
        <w:tc>
          <w:tcPr>
            <w:tcW w:type="dxa" w:w="500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left"/>
            </w:pPr>
            <w:r>
              <w:rPr>
                <w:rFonts w:ascii="Lato" w:cs="Lato" w:eastAsia="Lato" w:hAnsi="Lato"/>
                <w:b w:val="false"/>
                <w:bCs w:val="false"/>
                <w:i w:val="false"/>
                <w:iCs w:val="false"/>
                <w:color w:val="000000"/>
                <w:sz w:val="18"/>
                <w:szCs w:val="18"/>
              </w:rPr>
              <w:t xml:space="preserve"/>
            </w:r>
          </w:p>
        </w:tc>
      </w:tr>
    </w:tbl>
    <w:p>
      <w:pPr>
        <w:pStyle w:val="Heading2"/>
        <w:spacing w:after="120" w:before="280"/>
      </w:pPr>
      <w:r>
        <w:rPr>
          <w:rFonts w:ascii="Lato" w:cs="Lato" w:eastAsia="Lato" w:hAnsi="Lato"/>
          <w:b/>
          <w:bCs/>
          <w:color w:val="363857"/>
          <w:sz w:val="24"/>
          <w:szCs w:val="24"/>
        </w:rPr>
        <w:t xml:space="preserve">A3. Insurance</w:t>
      </w:r>
    </w:p>
    <w:p>
      <w:pPr>
        <w:spacing w:after="120"/>
      </w:pPr>
      <w:r>
        <w:rPr>
          <w:rFonts w:ascii="Lato" w:cs="Lato" w:eastAsia="Lato" w:hAnsi="Lato"/>
          <w:i/>
          <w:iCs/>
          <w:sz w:val="18"/>
          <w:szCs w:val="18"/>
        </w:rPr>
        <w:t xml:space="preserve">Public Liability Insurance to a minimum of £5,000,000 and Employers' Liability Insurance to a minimum of £10,000,000 are required of every visiting company (Hire Agreement clause 18(b)). Certificates of insurance must be provided to the Theatre Manager not less than 1 week before the first performance.</w:t>
      </w:r>
    </w:p>
    <w:tbl>
      <w:tblPr>
        <w:tblW w:type="dxa" w:w="13958"/>
        <w:tblBorders>
          <w:top w:val="single" w:color="auto" w:sz="4"/>
          <w:left w:val="single" w:color="auto" w:sz="4"/>
          <w:bottom w:val="single" w:color="auto" w:sz="4"/>
          <w:right w:val="single" w:color="auto" w:sz="4"/>
          <w:insideH w:val="single" w:color="auto" w:sz="4"/>
          <w:insideV w:val="single" w:color="auto" w:sz="4"/>
        </w:tblBorders>
      </w:tblPr>
      <w:tblGrid>
        <w:gridCol w:w="4000"/>
        <w:gridCol w:w="3500"/>
        <w:gridCol w:w="2500"/>
        <w:gridCol w:w="3958"/>
      </w:tblGrid>
      <w:tr>
        <w:trPr>
          <w:tblHeader/>
        </w:trPr>
        <w:tc>
          <w:tcPr>
            <w:tcW w:type="dxa" w:w="4000"/>
            <w:tcBorders>
              <w:top w:val="single" w:color="D8D6CE" w:sz="4"/>
              <w:left w:val="single" w:color="D8D6CE" w:sz="4"/>
              <w:bottom w:val="single" w:color="D8D6CE" w:sz="4"/>
              <w:right w:val="single" w:color="D8D6CE" w:sz="4"/>
            </w:tcBorders>
            <w:shd w:fill="363857" w:val="clear"/>
            <w:tcMar>
              <w:top w:type="dxa" w:w="80"/>
              <w:left w:type="dxa" w:w="120"/>
              <w:bottom w:type="dxa" w:w="80"/>
              <w:right w:type="dxa" w:w="120"/>
            </w:tcMar>
            <w:vAlign w:val="center"/>
          </w:tcPr>
          <w:p>
            <w:pPr>
              <w:spacing w:after="40"/>
              <w:jc w:val="left"/>
            </w:pPr>
            <w:r>
              <w:rPr>
                <w:rFonts w:ascii="Lato" w:cs="Lato" w:eastAsia="Lato" w:hAnsi="Lato"/>
                <w:b/>
                <w:bCs/>
                <w:i w:val="false"/>
                <w:iCs w:val="false"/>
                <w:color w:val="FFFFFF"/>
                <w:sz w:val="18"/>
                <w:szCs w:val="18"/>
              </w:rPr>
              <w:t xml:space="preserve">Cover</w:t>
            </w:r>
          </w:p>
        </w:tc>
        <w:tc>
          <w:tcPr>
            <w:tcW w:type="dxa" w:w="3500"/>
            <w:tcBorders>
              <w:top w:val="single" w:color="D8D6CE" w:sz="4"/>
              <w:left w:val="single" w:color="D8D6CE" w:sz="4"/>
              <w:bottom w:val="single" w:color="D8D6CE" w:sz="4"/>
              <w:right w:val="single" w:color="D8D6CE" w:sz="4"/>
            </w:tcBorders>
            <w:shd w:fill="363857" w:val="clear"/>
            <w:tcMar>
              <w:top w:type="dxa" w:w="80"/>
              <w:left w:type="dxa" w:w="120"/>
              <w:bottom w:type="dxa" w:w="80"/>
              <w:right w:type="dxa" w:w="120"/>
            </w:tcMar>
            <w:vAlign w:val="center"/>
          </w:tcPr>
          <w:p>
            <w:pPr>
              <w:spacing w:after="40"/>
              <w:jc w:val="left"/>
            </w:pPr>
            <w:r>
              <w:rPr>
                <w:rFonts w:ascii="Lato" w:cs="Lato" w:eastAsia="Lato" w:hAnsi="Lato"/>
                <w:b/>
                <w:bCs/>
                <w:i w:val="false"/>
                <w:iCs w:val="false"/>
                <w:color w:val="FFFFFF"/>
                <w:sz w:val="18"/>
                <w:szCs w:val="18"/>
              </w:rPr>
              <w:t xml:space="preserve">Insurer / Policy no.</w:t>
            </w:r>
          </w:p>
        </w:tc>
        <w:tc>
          <w:tcPr>
            <w:tcW w:type="dxa" w:w="2500"/>
            <w:tcBorders>
              <w:top w:val="single" w:color="D8D6CE" w:sz="4"/>
              <w:left w:val="single" w:color="D8D6CE" w:sz="4"/>
              <w:bottom w:val="single" w:color="D8D6CE" w:sz="4"/>
              <w:right w:val="single" w:color="D8D6CE" w:sz="4"/>
            </w:tcBorders>
            <w:shd w:fill="363857" w:val="clear"/>
            <w:tcMar>
              <w:top w:type="dxa" w:w="80"/>
              <w:left w:type="dxa" w:w="120"/>
              <w:bottom w:type="dxa" w:w="80"/>
              <w:right w:type="dxa" w:w="120"/>
            </w:tcMar>
            <w:vAlign w:val="center"/>
          </w:tcPr>
          <w:p>
            <w:pPr>
              <w:spacing w:after="40"/>
              <w:jc w:val="left"/>
            </w:pPr>
            <w:r>
              <w:rPr>
                <w:rFonts w:ascii="Lato" w:cs="Lato" w:eastAsia="Lato" w:hAnsi="Lato"/>
                <w:b/>
                <w:bCs/>
                <w:i w:val="false"/>
                <w:iCs w:val="false"/>
                <w:color w:val="FFFFFF"/>
                <w:sz w:val="18"/>
                <w:szCs w:val="18"/>
              </w:rPr>
              <w:t xml:space="preserve">Sum insured</w:t>
            </w:r>
          </w:p>
        </w:tc>
        <w:tc>
          <w:tcPr>
            <w:tcW w:type="dxa" w:w="3958"/>
            <w:tcBorders>
              <w:top w:val="single" w:color="D8D6CE" w:sz="4"/>
              <w:left w:val="single" w:color="D8D6CE" w:sz="4"/>
              <w:bottom w:val="single" w:color="D8D6CE" w:sz="4"/>
              <w:right w:val="single" w:color="D8D6CE" w:sz="4"/>
            </w:tcBorders>
            <w:shd w:fill="363857" w:val="clear"/>
            <w:tcMar>
              <w:top w:type="dxa" w:w="80"/>
              <w:left w:type="dxa" w:w="120"/>
              <w:bottom w:type="dxa" w:w="80"/>
              <w:right w:type="dxa" w:w="120"/>
            </w:tcMar>
            <w:vAlign w:val="center"/>
          </w:tcPr>
          <w:p>
            <w:pPr>
              <w:spacing w:after="40"/>
              <w:jc w:val="left"/>
            </w:pPr>
            <w:r>
              <w:rPr>
                <w:rFonts w:ascii="Lato" w:cs="Lato" w:eastAsia="Lato" w:hAnsi="Lato"/>
                <w:b/>
                <w:bCs/>
                <w:i w:val="false"/>
                <w:iCs w:val="false"/>
                <w:color w:val="FFFFFF"/>
                <w:sz w:val="18"/>
                <w:szCs w:val="18"/>
              </w:rPr>
              <w:t xml:space="preserve">Expiry date</w:t>
            </w:r>
          </w:p>
        </w:tc>
      </w:tr>
      <w:tr>
        <w:trPr>
          <w:trHeight w:val="500" w:hRule="atLeast"/>
        </w:trPr>
        <w:tc>
          <w:tcPr>
            <w:tcW w:type="dxa" w:w="4000"/>
            <w:tcBorders>
              <w:top w:val="single" w:color="D8D6CE" w:sz="4"/>
              <w:left w:val="single" w:color="D8D6CE" w:sz="4"/>
              <w:bottom w:val="single" w:color="D8D6CE" w:sz="4"/>
              <w:right w:val="single" w:color="D8D6CE" w:sz="4"/>
            </w:tcBorders>
            <w:shd w:fill="F5F1E8" w:val="clear"/>
            <w:tcMar>
              <w:top w:type="dxa" w:w="80"/>
              <w:left w:type="dxa" w:w="120"/>
              <w:bottom w:type="dxa" w:w="80"/>
              <w:right w:type="dxa" w:w="120"/>
            </w:tcMar>
            <w:vAlign w:val="center"/>
          </w:tcPr>
          <w:p>
            <w:pPr>
              <w:spacing w:after="40"/>
              <w:jc w:val="left"/>
            </w:pPr>
            <w:r>
              <w:rPr>
                <w:rFonts w:ascii="Lato" w:cs="Lato" w:eastAsia="Lato" w:hAnsi="Lato"/>
                <w:b/>
                <w:bCs/>
                <w:i w:val="false"/>
                <w:iCs w:val="false"/>
                <w:color w:val="000000"/>
                <w:sz w:val="18"/>
                <w:szCs w:val="18"/>
              </w:rPr>
              <w:t xml:space="preserve">Public Liability (minimum £5m)</w:t>
            </w:r>
          </w:p>
        </w:tc>
        <w:tc>
          <w:tcPr>
            <w:tcW w:type="dxa" w:w="3500"/>
            <w:tcBorders>
              <w:top w:val="single" w:color="D8D6CE" w:sz="4"/>
              <w:left w:val="single" w:color="D8D6CE" w:sz="4"/>
              <w:bottom w:val="single" w:color="D8D6CE" w:sz="4"/>
              <w:right w:val="single" w:color="D8D6CE" w:sz="4"/>
            </w:tcBorders>
            <w:tcMar>
              <w:top w:type="dxa" w:w="80"/>
              <w:left w:type="dxa" w:w="120"/>
              <w:bottom w:type="dxa" w:w="80"/>
              <w:right w:type="dxa" w:w="120"/>
            </w:tcMar>
            <w:vAlign w:val="center"/>
          </w:tcPr>
          <w:p>
            <w:pPr>
              <w:spacing w:after="40"/>
              <w:jc w:val="left"/>
            </w:pPr>
            <w:r>
              <w:rPr>
                <w:rFonts w:ascii="Lato" w:cs="Lato" w:eastAsia="Lato" w:hAnsi="Lato"/>
                <w:b w:val="false"/>
                <w:bCs w:val="false"/>
                <w:i w:val="false"/>
                <w:iCs w:val="false"/>
                <w:color w:val="000000"/>
                <w:sz w:val="18"/>
                <w:szCs w:val="18"/>
              </w:rPr>
              <w:t xml:space="preserve"/>
            </w:r>
          </w:p>
        </w:tc>
        <w:tc>
          <w:tcPr>
            <w:tcW w:type="dxa" w:w="2500"/>
            <w:tcBorders>
              <w:top w:val="single" w:color="D8D6CE" w:sz="4"/>
              <w:left w:val="single" w:color="D8D6CE" w:sz="4"/>
              <w:bottom w:val="single" w:color="D8D6CE" w:sz="4"/>
              <w:right w:val="single" w:color="D8D6CE" w:sz="4"/>
            </w:tcBorders>
            <w:tcMar>
              <w:top w:type="dxa" w:w="80"/>
              <w:left w:type="dxa" w:w="120"/>
              <w:bottom w:type="dxa" w:w="80"/>
              <w:right w:type="dxa" w:w="120"/>
            </w:tcMar>
            <w:vAlign w:val="center"/>
          </w:tcPr>
          <w:p>
            <w:pPr>
              <w:spacing w:after="40"/>
              <w:jc w:val="left"/>
            </w:pPr>
            <w:r>
              <w:rPr>
                <w:rFonts w:ascii="Lato" w:cs="Lato" w:eastAsia="Lato" w:hAnsi="Lato"/>
                <w:b w:val="false"/>
                <w:bCs w:val="false"/>
                <w:i w:val="false"/>
                <w:iCs w:val="false"/>
                <w:color w:val="000000"/>
                <w:sz w:val="18"/>
                <w:szCs w:val="18"/>
              </w:rPr>
              <w:t xml:space="preserve"/>
            </w:r>
          </w:p>
        </w:tc>
        <w:tc>
          <w:tcPr>
            <w:tcW w:type="dxa" w:w="3958"/>
            <w:tcBorders>
              <w:top w:val="single" w:color="D8D6CE" w:sz="4"/>
              <w:left w:val="single" w:color="D8D6CE" w:sz="4"/>
              <w:bottom w:val="single" w:color="D8D6CE" w:sz="4"/>
              <w:right w:val="single" w:color="D8D6CE" w:sz="4"/>
            </w:tcBorders>
            <w:tcMar>
              <w:top w:type="dxa" w:w="80"/>
              <w:left w:type="dxa" w:w="120"/>
              <w:bottom w:type="dxa" w:w="80"/>
              <w:right w:type="dxa" w:w="120"/>
            </w:tcMar>
            <w:vAlign w:val="center"/>
          </w:tcPr>
          <w:p>
            <w:pPr>
              <w:spacing w:after="40"/>
              <w:jc w:val="left"/>
            </w:pPr>
            <w:r>
              <w:rPr>
                <w:rFonts w:ascii="Lato" w:cs="Lato" w:eastAsia="Lato" w:hAnsi="Lato"/>
                <w:b w:val="false"/>
                <w:bCs w:val="false"/>
                <w:i w:val="false"/>
                <w:iCs w:val="false"/>
                <w:color w:val="000000"/>
                <w:sz w:val="18"/>
                <w:szCs w:val="18"/>
              </w:rPr>
              <w:t xml:space="preserve"/>
            </w:r>
          </w:p>
        </w:tc>
      </w:tr>
      <w:tr>
        <w:trPr>
          <w:trHeight w:val="500" w:hRule="atLeast"/>
        </w:trPr>
        <w:tc>
          <w:tcPr>
            <w:tcW w:type="dxa" w:w="4000"/>
            <w:tcBorders>
              <w:top w:val="single" w:color="D8D6CE" w:sz="4"/>
              <w:left w:val="single" w:color="D8D6CE" w:sz="4"/>
              <w:bottom w:val="single" w:color="D8D6CE" w:sz="4"/>
              <w:right w:val="single" w:color="D8D6CE" w:sz="4"/>
            </w:tcBorders>
            <w:shd w:fill="F5F1E8" w:val="clear"/>
            <w:tcMar>
              <w:top w:type="dxa" w:w="80"/>
              <w:left w:type="dxa" w:w="120"/>
              <w:bottom w:type="dxa" w:w="80"/>
              <w:right w:type="dxa" w:w="120"/>
            </w:tcMar>
            <w:vAlign w:val="center"/>
          </w:tcPr>
          <w:p>
            <w:pPr>
              <w:spacing w:after="40"/>
              <w:jc w:val="left"/>
            </w:pPr>
            <w:r>
              <w:rPr>
                <w:rFonts w:ascii="Lato" w:cs="Lato" w:eastAsia="Lato" w:hAnsi="Lato"/>
                <w:b/>
                <w:bCs/>
                <w:i w:val="false"/>
                <w:iCs w:val="false"/>
                <w:color w:val="000000"/>
                <w:sz w:val="18"/>
                <w:szCs w:val="18"/>
              </w:rPr>
              <w:t xml:space="preserve">Employers' Liability (minimum £10m)</w:t>
            </w:r>
          </w:p>
        </w:tc>
        <w:tc>
          <w:tcPr>
            <w:tcW w:type="dxa" w:w="3500"/>
            <w:tcBorders>
              <w:top w:val="single" w:color="D8D6CE" w:sz="4"/>
              <w:left w:val="single" w:color="D8D6CE" w:sz="4"/>
              <w:bottom w:val="single" w:color="D8D6CE" w:sz="4"/>
              <w:right w:val="single" w:color="D8D6CE" w:sz="4"/>
            </w:tcBorders>
            <w:tcMar>
              <w:top w:type="dxa" w:w="80"/>
              <w:left w:type="dxa" w:w="120"/>
              <w:bottom w:type="dxa" w:w="80"/>
              <w:right w:type="dxa" w:w="120"/>
            </w:tcMar>
            <w:vAlign w:val="center"/>
          </w:tcPr>
          <w:p>
            <w:pPr>
              <w:spacing w:after="40"/>
              <w:jc w:val="left"/>
            </w:pPr>
            <w:r>
              <w:rPr>
                <w:rFonts w:ascii="Lato" w:cs="Lato" w:eastAsia="Lato" w:hAnsi="Lato"/>
                <w:b w:val="false"/>
                <w:bCs w:val="false"/>
                <w:i w:val="false"/>
                <w:iCs w:val="false"/>
                <w:color w:val="000000"/>
                <w:sz w:val="18"/>
                <w:szCs w:val="18"/>
              </w:rPr>
              <w:t xml:space="preserve"/>
            </w:r>
          </w:p>
        </w:tc>
        <w:tc>
          <w:tcPr>
            <w:tcW w:type="dxa" w:w="2500"/>
            <w:tcBorders>
              <w:top w:val="single" w:color="D8D6CE" w:sz="4"/>
              <w:left w:val="single" w:color="D8D6CE" w:sz="4"/>
              <w:bottom w:val="single" w:color="D8D6CE" w:sz="4"/>
              <w:right w:val="single" w:color="D8D6CE" w:sz="4"/>
            </w:tcBorders>
            <w:tcMar>
              <w:top w:type="dxa" w:w="80"/>
              <w:left w:type="dxa" w:w="120"/>
              <w:bottom w:type="dxa" w:w="80"/>
              <w:right w:type="dxa" w:w="120"/>
            </w:tcMar>
            <w:vAlign w:val="center"/>
          </w:tcPr>
          <w:p>
            <w:pPr>
              <w:spacing w:after="40"/>
              <w:jc w:val="left"/>
            </w:pPr>
            <w:r>
              <w:rPr>
                <w:rFonts w:ascii="Lato" w:cs="Lato" w:eastAsia="Lato" w:hAnsi="Lato"/>
                <w:b w:val="false"/>
                <w:bCs w:val="false"/>
                <w:i w:val="false"/>
                <w:iCs w:val="false"/>
                <w:color w:val="000000"/>
                <w:sz w:val="18"/>
                <w:szCs w:val="18"/>
              </w:rPr>
              <w:t xml:space="preserve"/>
            </w:r>
          </w:p>
        </w:tc>
        <w:tc>
          <w:tcPr>
            <w:tcW w:type="dxa" w:w="3958"/>
            <w:tcBorders>
              <w:top w:val="single" w:color="D8D6CE" w:sz="4"/>
              <w:left w:val="single" w:color="D8D6CE" w:sz="4"/>
              <w:bottom w:val="single" w:color="D8D6CE" w:sz="4"/>
              <w:right w:val="single" w:color="D8D6CE" w:sz="4"/>
            </w:tcBorders>
            <w:tcMar>
              <w:top w:type="dxa" w:w="80"/>
              <w:left w:type="dxa" w:w="120"/>
              <w:bottom w:type="dxa" w:w="80"/>
              <w:right w:type="dxa" w:w="120"/>
            </w:tcMar>
            <w:vAlign w:val="center"/>
          </w:tcPr>
          <w:p>
            <w:pPr>
              <w:spacing w:after="40"/>
              <w:jc w:val="left"/>
            </w:pPr>
            <w:r>
              <w:rPr>
                <w:rFonts w:ascii="Lato" w:cs="Lato" w:eastAsia="Lato" w:hAnsi="Lato"/>
                <w:b w:val="false"/>
                <w:bCs w:val="false"/>
                <w:i w:val="false"/>
                <w:iCs w:val="false"/>
                <w:color w:val="000000"/>
                <w:sz w:val="18"/>
                <w:szCs w:val="18"/>
              </w:rPr>
              <w:t xml:space="preserve"/>
            </w:r>
          </w:p>
        </w:tc>
      </w:tr>
    </w:tbl>
    <w:p>
      <w:pPr>
        <w:spacing w:after="120" w:before="160"/>
      </w:pPr>
      <w:r>
        <w:rPr>
          <w:rFonts w:ascii="Lato" w:cs="Lato" w:eastAsia="Lato" w:hAnsi="Lato"/>
          <w:sz w:val="18"/>
          <w:szCs w:val="18"/>
        </w:rPr>
        <w:t xml:space="preserve">Certificate(s) attached:    ☐ Yes    ☐ No (activity will not proceed until certificates are provided)</w:t>
      </w:r>
    </w:p>
    <w:p>
      <w:pPr>
        <w:pStyle w:val="Heading2"/>
        <w:pageBreakBefore/>
        <w:spacing w:after="120" w:before="0"/>
      </w:pPr>
      <w:r>
        <w:rPr>
          <w:rFonts w:ascii="Lato" w:cs="Lato" w:eastAsia="Lato" w:hAnsi="Lato"/>
          <w:b/>
          <w:bCs/>
          <w:color w:val="363857"/>
          <w:sz w:val="24"/>
          <w:szCs w:val="24"/>
        </w:rPr>
        <w:t xml:space="preserve">A4. Risk assessment</w:t>
      </w:r>
    </w:p>
    <w:p>
      <w:pPr>
        <w:spacing w:after="120"/>
      </w:pPr>
      <w:r>
        <w:rPr>
          <w:rFonts w:ascii="Lato" w:cs="Lato" w:eastAsia="Lato" w:hAnsi="Lato"/>
          <w:i/>
          <w:iCs/>
          <w:sz w:val="18"/>
          <w:szCs w:val="18"/>
        </w:rPr>
        <w:t xml:space="preserve">Identify each hazard arising from the production. Score using the HSE 5×5 matrix set out in the main risk assessment (see Section 3). One worked example is provided. Add as many further rows as required; copy the row format if you run out of blank rows.</w:t>
      </w:r>
    </w:p>
    <w:tbl>
      <w:tblPr>
        <w:tblW w:type="dxa" w:w="13958"/>
        <w:tblBorders>
          <w:top w:val="single" w:color="auto" w:sz="4"/>
          <w:left w:val="single" w:color="auto" w:sz="4"/>
          <w:bottom w:val="single" w:color="auto" w:sz="4"/>
          <w:right w:val="single" w:color="auto" w:sz="4"/>
          <w:insideH w:val="single" w:color="auto" w:sz="4"/>
          <w:insideV w:val="single" w:color="auto" w:sz="4"/>
        </w:tblBorders>
      </w:tblPr>
      <w:tblGrid>
        <w:gridCol w:w="540"/>
        <w:gridCol w:w="1620"/>
        <w:gridCol w:w="900"/>
        <w:gridCol w:w="2160"/>
        <w:gridCol w:w="360"/>
        <w:gridCol w:w="360"/>
        <w:gridCol w:w="540"/>
        <w:gridCol w:w="6218"/>
        <w:gridCol w:w="360"/>
        <w:gridCol w:w="360"/>
        <w:gridCol w:w="540"/>
      </w:tblGrid>
      <w:tr>
        <w:trPr>
          <w:tblHeader/>
        </w:trPr>
        <w:tc>
          <w:tcPr>
            <w:tcW w:type="dxa" w:w="540"/>
            <w:tcBorders>
              <w:top w:val="single" w:color="D8D6CE" w:sz="4"/>
              <w:left w:val="single" w:color="D8D6CE" w:sz="4"/>
              <w:bottom w:val="single" w:color="D8D6CE" w:sz="4"/>
              <w:right w:val="single" w:color="D8D6CE" w:sz="4"/>
            </w:tcBorders>
            <w:shd w:fill="363857" w:val="clear"/>
            <w:tcMar>
              <w:top w:type="dxa" w:w="80"/>
              <w:left w:type="dxa" w:w="120"/>
              <w:bottom w:type="dxa" w:w="80"/>
              <w:right w:type="dxa" w:w="120"/>
            </w:tcMar>
            <w:vAlign w:val="center"/>
          </w:tcPr>
          <w:p>
            <w:pPr>
              <w:spacing w:after="40"/>
              <w:jc w:val="center"/>
            </w:pPr>
            <w:r>
              <w:rPr>
                <w:rFonts w:ascii="Lato" w:cs="Lato" w:eastAsia="Lato" w:hAnsi="Lato"/>
                <w:b/>
                <w:bCs/>
                <w:i w:val="false"/>
                <w:iCs w:val="false"/>
                <w:color w:val="FFFFFF"/>
                <w:sz w:val="18"/>
                <w:szCs w:val="18"/>
              </w:rPr>
              <w:t xml:space="preserve">Ref</w:t>
            </w:r>
          </w:p>
        </w:tc>
        <w:tc>
          <w:tcPr>
            <w:tcW w:type="dxa" w:w="1620"/>
            <w:tcBorders>
              <w:top w:val="single" w:color="D8D6CE" w:sz="4"/>
              <w:left w:val="single" w:color="D8D6CE" w:sz="4"/>
              <w:bottom w:val="single" w:color="D8D6CE" w:sz="4"/>
              <w:right w:val="single" w:color="D8D6CE" w:sz="4"/>
            </w:tcBorders>
            <w:shd w:fill="363857" w:val="clear"/>
            <w:tcMar>
              <w:top w:type="dxa" w:w="80"/>
              <w:left w:type="dxa" w:w="120"/>
              <w:bottom w:type="dxa" w:w="80"/>
              <w:right w:type="dxa" w:w="120"/>
            </w:tcMar>
            <w:vAlign w:val="center"/>
          </w:tcPr>
          <w:p>
            <w:pPr>
              <w:spacing w:after="40"/>
              <w:jc w:val="center"/>
            </w:pPr>
            <w:r>
              <w:rPr>
                <w:rFonts w:ascii="Lato" w:cs="Lato" w:eastAsia="Lato" w:hAnsi="Lato"/>
                <w:b/>
                <w:bCs/>
                <w:i w:val="false"/>
                <w:iCs w:val="false"/>
                <w:color w:val="FFFFFF"/>
                <w:sz w:val="18"/>
                <w:szCs w:val="18"/>
              </w:rPr>
              <w:t xml:space="preserve">Hazard</w:t>
            </w:r>
          </w:p>
        </w:tc>
        <w:tc>
          <w:tcPr>
            <w:tcW w:type="dxa" w:w="900"/>
            <w:tcBorders>
              <w:top w:val="single" w:color="D8D6CE" w:sz="4"/>
              <w:left w:val="single" w:color="D8D6CE" w:sz="4"/>
              <w:bottom w:val="single" w:color="D8D6CE" w:sz="4"/>
              <w:right w:val="single" w:color="D8D6CE" w:sz="4"/>
            </w:tcBorders>
            <w:shd w:fill="363857" w:val="clear"/>
            <w:tcMar>
              <w:top w:type="dxa" w:w="80"/>
              <w:left w:type="dxa" w:w="120"/>
              <w:bottom w:type="dxa" w:w="80"/>
              <w:right w:type="dxa" w:w="120"/>
            </w:tcMar>
            <w:vAlign w:val="center"/>
          </w:tcPr>
          <w:p>
            <w:pPr>
              <w:spacing w:after="40"/>
              <w:jc w:val="center"/>
            </w:pPr>
            <w:r>
              <w:rPr>
                <w:rFonts w:ascii="Lato" w:cs="Lato" w:eastAsia="Lato" w:hAnsi="Lato"/>
                <w:b/>
                <w:bCs/>
                <w:i w:val="false"/>
                <w:iCs w:val="false"/>
                <w:color w:val="FFFFFF"/>
                <w:sz w:val="18"/>
                <w:szCs w:val="18"/>
              </w:rPr>
              <w:t xml:space="preserve">Persons at risk</w:t>
            </w:r>
          </w:p>
        </w:tc>
        <w:tc>
          <w:tcPr>
            <w:tcW w:type="dxa" w:w="2160"/>
            <w:tcBorders>
              <w:top w:val="single" w:color="D8D6CE" w:sz="4"/>
              <w:left w:val="single" w:color="D8D6CE" w:sz="4"/>
              <w:bottom w:val="single" w:color="D8D6CE" w:sz="4"/>
              <w:right w:val="single" w:color="D8D6CE" w:sz="4"/>
            </w:tcBorders>
            <w:shd w:fill="363857" w:val="clear"/>
            <w:tcMar>
              <w:top w:type="dxa" w:w="80"/>
              <w:left w:type="dxa" w:w="120"/>
              <w:bottom w:type="dxa" w:w="80"/>
              <w:right w:type="dxa" w:w="120"/>
            </w:tcMar>
            <w:vAlign w:val="center"/>
          </w:tcPr>
          <w:p>
            <w:pPr>
              <w:spacing w:after="40"/>
              <w:jc w:val="center"/>
            </w:pPr>
            <w:r>
              <w:rPr>
                <w:rFonts w:ascii="Lato" w:cs="Lato" w:eastAsia="Lato" w:hAnsi="Lato"/>
                <w:b/>
                <w:bCs/>
                <w:i w:val="false"/>
                <w:iCs w:val="false"/>
                <w:color w:val="FFFFFF"/>
                <w:sz w:val="18"/>
                <w:szCs w:val="18"/>
              </w:rPr>
              <w:t xml:space="preserve">How harm could occur</w:t>
            </w:r>
          </w:p>
        </w:tc>
        <w:tc>
          <w:tcPr>
            <w:tcW w:type="dxa" w:w="360"/>
            <w:tcBorders>
              <w:top w:val="single" w:color="D8D6CE" w:sz="4"/>
              <w:left w:val="single" w:color="D8D6CE" w:sz="4"/>
              <w:bottom w:val="single" w:color="D8D6CE" w:sz="4"/>
              <w:right w:val="single" w:color="D8D6CE" w:sz="4"/>
            </w:tcBorders>
            <w:shd w:fill="363857" w:val="clear"/>
            <w:tcMar>
              <w:top w:type="dxa" w:w="80"/>
              <w:left w:type="dxa" w:w="120"/>
              <w:bottom w:type="dxa" w:w="80"/>
              <w:right w:type="dxa" w:w="120"/>
            </w:tcMar>
            <w:vAlign w:val="center"/>
          </w:tcPr>
          <w:p>
            <w:pPr>
              <w:spacing w:after="40"/>
              <w:jc w:val="center"/>
            </w:pPr>
            <w:r>
              <w:rPr>
                <w:rFonts w:ascii="Lato" w:cs="Lato" w:eastAsia="Lato" w:hAnsi="Lato"/>
                <w:b/>
                <w:bCs/>
                <w:i w:val="false"/>
                <w:iCs w:val="false"/>
                <w:color w:val="FFFFFF"/>
                <w:sz w:val="18"/>
                <w:szCs w:val="18"/>
              </w:rPr>
              <w:t xml:space="preserve">L</w:t>
            </w:r>
          </w:p>
        </w:tc>
        <w:tc>
          <w:tcPr>
            <w:tcW w:type="dxa" w:w="360"/>
            <w:tcBorders>
              <w:top w:val="single" w:color="D8D6CE" w:sz="4"/>
              <w:left w:val="single" w:color="D8D6CE" w:sz="4"/>
              <w:bottom w:val="single" w:color="D8D6CE" w:sz="4"/>
              <w:right w:val="single" w:color="D8D6CE" w:sz="4"/>
            </w:tcBorders>
            <w:shd w:fill="363857" w:val="clear"/>
            <w:tcMar>
              <w:top w:type="dxa" w:w="80"/>
              <w:left w:type="dxa" w:w="120"/>
              <w:bottom w:type="dxa" w:w="80"/>
              <w:right w:type="dxa" w:w="120"/>
            </w:tcMar>
            <w:vAlign w:val="center"/>
          </w:tcPr>
          <w:p>
            <w:pPr>
              <w:spacing w:after="40"/>
              <w:jc w:val="center"/>
            </w:pPr>
            <w:r>
              <w:rPr>
                <w:rFonts w:ascii="Lato" w:cs="Lato" w:eastAsia="Lato" w:hAnsi="Lato"/>
                <w:b/>
                <w:bCs/>
                <w:i w:val="false"/>
                <w:iCs w:val="false"/>
                <w:color w:val="FFFFFF"/>
                <w:sz w:val="18"/>
                <w:szCs w:val="18"/>
              </w:rPr>
              <w:t xml:space="preserve">S</w:t>
            </w:r>
          </w:p>
        </w:tc>
        <w:tc>
          <w:tcPr>
            <w:tcW w:type="dxa" w:w="540"/>
            <w:tcBorders>
              <w:top w:val="single" w:color="D8D6CE" w:sz="4"/>
              <w:left w:val="single" w:color="D8D6CE" w:sz="4"/>
              <w:bottom w:val="single" w:color="D8D6CE" w:sz="4"/>
              <w:right w:val="single" w:color="D8D6CE" w:sz="4"/>
            </w:tcBorders>
            <w:shd w:fill="363857" w:val="clear"/>
            <w:tcMar>
              <w:top w:type="dxa" w:w="80"/>
              <w:left w:type="dxa" w:w="120"/>
              <w:bottom w:type="dxa" w:w="80"/>
              <w:right w:type="dxa" w:w="120"/>
            </w:tcMar>
            <w:vAlign w:val="center"/>
          </w:tcPr>
          <w:p>
            <w:pPr>
              <w:spacing w:after="40"/>
              <w:jc w:val="center"/>
            </w:pPr>
            <w:r>
              <w:rPr>
                <w:rFonts w:ascii="Lato" w:cs="Lato" w:eastAsia="Lato" w:hAnsi="Lato"/>
                <w:b/>
                <w:bCs/>
                <w:i w:val="false"/>
                <w:iCs w:val="false"/>
                <w:color w:val="FFFFFF"/>
                <w:sz w:val="18"/>
                <w:szCs w:val="18"/>
              </w:rPr>
              <w:t xml:space="preserve">R</w:t>
            </w:r>
          </w:p>
        </w:tc>
        <w:tc>
          <w:tcPr>
            <w:tcW w:type="dxa" w:w="6218"/>
            <w:tcBorders>
              <w:top w:val="single" w:color="D8D6CE" w:sz="4"/>
              <w:left w:val="single" w:color="D8D6CE" w:sz="4"/>
              <w:bottom w:val="single" w:color="D8D6CE" w:sz="4"/>
              <w:right w:val="single" w:color="D8D6CE" w:sz="4"/>
            </w:tcBorders>
            <w:shd w:fill="363857" w:val="clear"/>
            <w:tcMar>
              <w:top w:type="dxa" w:w="80"/>
              <w:left w:type="dxa" w:w="120"/>
              <w:bottom w:type="dxa" w:w="80"/>
              <w:right w:type="dxa" w:w="120"/>
            </w:tcMar>
            <w:vAlign w:val="center"/>
          </w:tcPr>
          <w:p>
            <w:pPr>
              <w:spacing w:after="40"/>
              <w:jc w:val="center"/>
            </w:pPr>
            <w:r>
              <w:rPr>
                <w:rFonts w:ascii="Lato" w:cs="Lato" w:eastAsia="Lato" w:hAnsi="Lato"/>
                <w:b/>
                <w:bCs/>
                <w:i w:val="false"/>
                <w:iCs w:val="false"/>
                <w:color w:val="FFFFFF"/>
                <w:sz w:val="18"/>
                <w:szCs w:val="18"/>
              </w:rPr>
              <w:t xml:space="preserve">Control measures</w:t>
            </w:r>
          </w:p>
        </w:tc>
        <w:tc>
          <w:tcPr>
            <w:tcW w:type="dxa" w:w="360"/>
            <w:tcBorders>
              <w:top w:val="single" w:color="D8D6CE" w:sz="4"/>
              <w:left w:val="single" w:color="D8D6CE" w:sz="4"/>
              <w:bottom w:val="single" w:color="D8D6CE" w:sz="4"/>
              <w:right w:val="single" w:color="D8D6CE" w:sz="4"/>
            </w:tcBorders>
            <w:shd w:fill="363857" w:val="clear"/>
            <w:tcMar>
              <w:top w:type="dxa" w:w="80"/>
              <w:left w:type="dxa" w:w="120"/>
              <w:bottom w:type="dxa" w:w="80"/>
              <w:right w:type="dxa" w:w="120"/>
            </w:tcMar>
            <w:vAlign w:val="center"/>
          </w:tcPr>
          <w:p>
            <w:pPr>
              <w:spacing w:after="40"/>
              <w:jc w:val="center"/>
            </w:pPr>
            <w:r>
              <w:rPr>
                <w:rFonts w:ascii="Lato" w:cs="Lato" w:eastAsia="Lato" w:hAnsi="Lato"/>
                <w:b/>
                <w:bCs/>
                <w:i w:val="false"/>
                <w:iCs w:val="false"/>
                <w:color w:val="FFFFFF"/>
                <w:sz w:val="18"/>
                <w:szCs w:val="18"/>
              </w:rPr>
              <w:t xml:space="preserve">L</w:t>
            </w:r>
          </w:p>
        </w:tc>
        <w:tc>
          <w:tcPr>
            <w:tcW w:type="dxa" w:w="360"/>
            <w:tcBorders>
              <w:top w:val="single" w:color="D8D6CE" w:sz="4"/>
              <w:left w:val="single" w:color="D8D6CE" w:sz="4"/>
              <w:bottom w:val="single" w:color="D8D6CE" w:sz="4"/>
              <w:right w:val="single" w:color="D8D6CE" w:sz="4"/>
            </w:tcBorders>
            <w:shd w:fill="363857" w:val="clear"/>
            <w:tcMar>
              <w:top w:type="dxa" w:w="80"/>
              <w:left w:type="dxa" w:w="120"/>
              <w:bottom w:type="dxa" w:w="80"/>
              <w:right w:type="dxa" w:w="120"/>
            </w:tcMar>
            <w:vAlign w:val="center"/>
          </w:tcPr>
          <w:p>
            <w:pPr>
              <w:spacing w:after="40"/>
              <w:jc w:val="center"/>
            </w:pPr>
            <w:r>
              <w:rPr>
                <w:rFonts w:ascii="Lato" w:cs="Lato" w:eastAsia="Lato" w:hAnsi="Lato"/>
                <w:b/>
                <w:bCs/>
                <w:i w:val="false"/>
                <w:iCs w:val="false"/>
                <w:color w:val="FFFFFF"/>
                <w:sz w:val="18"/>
                <w:szCs w:val="18"/>
              </w:rPr>
              <w:t xml:space="preserve">S</w:t>
            </w:r>
          </w:p>
        </w:tc>
        <w:tc>
          <w:tcPr>
            <w:tcW w:type="dxa" w:w="540"/>
            <w:tcBorders>
              <w:top w:val="single" w:color="D8D6CE" w:sz="4"/>
              <w:left w:val="single" w:color="D8D6CE" w:sz="4"/>
              <w:bottom w:val="single" w:color="D8D6CE" w:sz="4"/>
              <w:right w:val="single" w:color="D8D6CE" w:sz="4"/>
            </w:tcBorders>
            <w:shd w:fill="363857" w:val="clear"/>
            <w:tcMar>
              <w:top w:type="dxa" w:w="80"/>
              <w:left w:type="dxa" w:w="120"/>
              <w:bottom w:type="dxa" w:w="80"/>
              <w:right w:type="dxa" w:w="120"/>
            </w:tcMar>
            <w:vAlign w:val="center"/>
          </w:tcPr>
          <w:p>
            <w:pPr>
              <w:spacing w:after="40"/>
              <w:jc w:val="center"/>
            </w:pPr>
            <w:r>
              <w:rPr>
                <w:rFonts w:ascii="Lato" w:cs="Lato" w:eastAsia="Lato" w:hAnsi="Lato"/>
                <w:b/>
                <w:bCs/>
                <w:i w:val="false"/>
                <w:iCs w:val="false"/>
                <w:color w:val="FFFFFF"/>
                <w:sz w:val="18"/>
                <w:szCs w:val="18"/>
              </w:rPr>
              <w:t xml:space="preserve">R</w:t>
            </w:r>
          </w:p>
        </w:tc>
      </w:tr>
      <w:tr>
        <w:trPr>
          <w:cantSplit w:val="false"/>
        </w:trPr>
        <w:tc>
          <w:tcPr>
            <w:tcW w:type="dxa" w:w="54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center"/>
            </w:pPr>
            <w:r>
              <w:rPr>
                <w:rFonts w:ascii="Lato" w:cs="Lato" w:eastAsia="Lato" w:hAnsi="Lato"/>
                <w:b/>
                <w:bCs/>
                <w:i w:val="false"/>
                <w:iCs w:val="false"/>
                <w:color w:val="000000"/>
                <w:sz w:val="18"/>
                <w:szCs w:val="18"/>
              </w:rPr>
              <w:t xml:space="preserve">1</w:t>
            </w:r>
          </w:p>
        </w:tc>
        <w:tc>
          <w:tcPr>
            <w:tcW w:type="dxa" w:w="162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left"/>
            </w:pPr>
            <w:r>
              <w:rPr>
                <w:rFonts w:ascii="Lato" w:cs="Lato" w:eastAsia="Lato" w:hAnsi="Lato"/>
                <w:b/>
                <w:bCs/>
                <w:i w:val="false"/>
                <w:iCs w:val="false"/>
                <w:color w:val="000000"/>
                <w:sz w:val="18"/>
                <w:szCs w:val="18"/>
              </w:rPr>
              <w:t xml:space="preserve">Stage combat with blunted weapons (worked example)</w:t>
            </w:r>
          </w:p>
        </w:tc>
        <w:tc>
          <w:tcPr>
            <w:tcW w:type="dxa" w:w="90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center"/>
            </w:pPr>
            <w:r>
              <w:rPr>
                <w:rFonts w:ascii="Lato" w:cs="Lato" w:eastAsia="Lato" w:hAnsi="Lato"/>
                <w:b w:val="false"/>
                <w:bCs w:val="false"/>
                <w:i w:val="false"/>
                <w:iCs w:val="false"/>
                <w:color w:val="000000"/>
                <w:sz w:val="18"/>
                <w:szCs w:val="18"/>
              </w:rPr>
              <w:t xml:space="preserve">P, A</w:t>
            </w:r>
          </w:p>
        </w:tc>
        <w:tc>
          <w:tcPr>
            <w:tcW w:type="dxa" w:w="216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left"/>
            </w:pPr>
            <w:r>
              <w:rPr>
                <w:rFonts w:ascii="Lato" w:cs="Lato" w:eastAsia="Lato" w:hAnsi="Lato"/>
                <w:b w:val="false"/>
                <w:bCs w:val="false"/>
                <w:i w:val="false"/>
                <w:iCs w:val="false"/>
                <w:color w:val="000000"/>
                <w:sz w:val="18"/>
                <w:szCs w:val="18"/>
              </w:rPr>
              <w:t xml:space="preserve">Cuts, bruises, fractures or eye injury from contact during fight choreography; loss of control of weapons within striking distance of the audience.</w:t>
            </w:r>
          </w:p>
        </w:tc>
        <w:tc>
          <w:tcPr>
            <w:tcW w:type="dxa" w:w="36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center"/>
            </w:pPr>
            <w:r>
              <w:rPr>
                <w:rFonts w:ascii="Lato" w:cs="Lato" w:eastAsia="Lato" w:hAnsi="Lato"/>
                <w:b w:val="false"/>
                <w:bCs w:val="false"/>
                <w:i w:val="false"/>
                <w:iCs w:val="false"/>
                <w:color w:val="000000"/>
                <w:sz w:val="18"/>
                <w:szCs w:val="18"/>
              </w:rPr>
              <w:t xml:space="preserve">3</w:t>
            </w:r>
          </w:p>
        </w:tc>
        <w:tc>
          <w:tcPr>
            <w:tcW w:type="dxa" w:w="36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center"/>
            </w:pPr>
            <w:r>
              <w:rPr>
                <w:rFonts w:ascii="Lato" w:cs="Lato" w:eastAsia="Lato" w:hAnsi="Lato"/>
                <w:b w:val="false"/>
                <w:bCs w:val="false"/>
                <w:i w:val="false"/>
                <w:iCs w:val="false"/>
                <w:color w:val="000000"/>
                <w:sz w:val="18"/>
                <w:szCs w:val="18"/>
              </w:rPr>
              <w:t xml:space="preserve">4</w:t>
            </w:r>
          </w:p>
        </w:tc>
        <w:tc>
          <w:tcPr>
            <w:tcW w:type="dxa" w:w="540"/>
            <w:tcBorders>
              <w:top w:val="single" w:color="D8D6CE" w:sz="4"/>
              <w:left w:val="single" w:color="D8D6CE" w:sz="4"/>
              <w:bottom w:val="single" w:color="D8D6CE" w:sz="4"/>
              <w:right w:val="single" w:color="D8D6CE" w:sz="4"/>
            </w:tcBorders>
            <w:shd w:fill="FFE699" w:val="clear"/>
            <w:tcMar>
              <w:top w:type="dxa" w:w="80"/>
              <w:left w:type="dxa" w:w="120"/>
              <w:bottom w:type="dxa" w:w="80"/>
              <w:right w:type="dxa" w:w="120"/>
            </w:tcMar>
            <w:vAlign w:val="top"/>
          </w:tcPr>
          <w:p>
            <w:pPr>
              <w:spacing w:after="40"/>
              <w:jc w:val="center"/>
            </w:pPr>
            <w:r>
              <w:rPr>
                <w:rFonts w:ascii="Lato" w:cs="Lato" w:eastAsia="Lato" w:hAnsi="Lato"/>
                <w:b/>
                <w:bCs/>
                <w:i w:val="false"/>
                <w:iCs w:val="false"/>
                <w:color w:val="000000"/>
                <w:sz w:val="18"/>
                <w:szCs w:val="18"/>
              </w:rPr>
              <w:t xml:space="preserve">12</w:t>
            </w:r>
          </w:p>
        </w:tc>
        <w:tc>
          <w:tcPr>
            <w:tcW w:type="dxa" w:w="6218"/>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pStyle w:val="ListParagraph"/>
              <w:numPr>
                <w:ilvl w:val="0"/>
                <w:numId w:val="2"/>
              </w:numPr>
              <w:spacing w:after="40"/>
            </w:pPr>
            <w:r>
              <w:rPr>
                <w:rFonts w:ascii="Lato" w:cs="Lato" w:eastAsia="Lato" w:hAnsi="Lato"/>
                <w:sz w:val="18"/>
                <w:szCs w:val="18"/>
              </w:rPr>
              <w:t xml:space="preserve">Fight choreography directed by a named fight director (or appropriately qualified equivalent); name and credentials provided to the HST Technician.</w:t>
            </w:r>
          </w:p>
          <w:p>
            <w:pPr>
              <w:pStyle w:val="ListParagraph"/>
              <w:numPr>
                <w:ilvl w:val="0"/>
                <w:numId w:val="2"/>
              </w:numPr>
              <w:spacing w:after="40"/>
            </w:pPr>
            <w:r>
              <w:rPr>
                <w:rFonts w:ascii="Lato" w:cs="Lato" w:eastAsia="Lato" w:hAnsi="Lato"/>
                <w:sz w:val="18"/>
                <w:szCs w:val="18"/>
              </w:rPr>
              <w:t xml:space="preserve">Weapons used in performance are blunted; sharp-edged or pointed real blades are not used.</w:t>
            </w:r>
          </w:p>
          <w:p>
            <w:pPr>
              <w:pStyle w:val="ListParagraph"/>
              <w:numPr>
                <w:ilvl w:val="0"/>
                <w:numId w:val="2"/>
              </w:numPr>
              <w:spacing w:after="40"/>
            </w:pPr>
            <w:r>
              <w:rPr>
                <w:rFonts w:ascii="Lato" w:cs="Lato" w:eastAsia="Lato" w:hAnsi="Lato"/>
                <w:sz w:val="18"/>
                <w:szCs w:val="18"/>
              </w:rPr>
              <w:t xml:space="preserve">Choreography rehearsed in stages from walk-through to full speed; never run cold at full speed.</w:t>
            </w:r>
          </w:p>
          <w:p>
            <w:pPr>
              <w:pStyle w:val="ListParagraph"/>
              <w:numPr>
                <w:ilvl w:val="0"/>
                <w:numId w:val="2"/>
              </w:numPr>
              <w:spacing w:after="40"/>
            </w:pPr>
            <w:r>
              <w:rPr>
                <w:rFonts w:ascii="Lato" w:cs="Lato" w:eastAsia="Lato" w:hAnsi="Lato"/>
                <w:sz w:val="18"/>
                <w:szCs w:val="18"/>
              </w:rPr>
              <w:t xml:space="preserve">Weapons checked in and out of locked storage at the start and end of each call; signed for by performers.</w:t>
            </w:r>
          </w:p>
          <w:p>
            <w:pPr>
              <w:pStyle w:val="ListParagraph"/>
              <w:numPr>
                <w:ilvl w:val="0"/>
                <w:numId w:val="2"/>
              </w:numPr>
              <w:spacing w:after="40"/>
            </w:pPr>
            <w:r>
              <w:rPr>
                <w:rFonts w:ascii="Lato" w:cs="Lato" w:eastAsia="Lato" w:hAnsi="Lato"/>
                <w:sz w:val="18"/>
                <w:szCs w:val="18"/>
              </w:rPr>
              <w:t xml:space="preserve">Notification provided to the HST Technician on first call (Standing Declaration 2); storage and on-stage procedures agreed.</w:t>
            </w:r>
          </w:p>
          <w:p>
            <w:pPr>
              <w:pStyle w:val="ListParagraph"/>
              <w:numPr>
                <w:ilvl w:val="0"/>
                <w:numId w:val="2"/>
              </w:numPr>
              <w:spacing w:after="40"/>
            </w:pPr>
            <w:r>
              <w:rPr>
                <w:rFonts w:ascii="Lato" w:cs="Lato" w:eastAsia="Lato" w:hAnsi="Lato"/>
                <w:sz w:val="18"/>
                <w:szCs w:val="18"/>
              </w:rPr>
              <w:t xml:space="preserve">Stage layout maintains safe distance from the audience; audience not within striking arc.</w:t>
            </w:r>
          </w:p>
          <w:p>
            <w:pPr>
              <w:pStyle w:val="ListParagraph"/>
              <w:numPr>
                <w:ilvl w:val="0"/>
                <w:numId w:val="2"/>
              </w:numPr>
              <w:spacing w:after="40"/>
            </w:pPr>
            <w:r>
              <w:rPr>
                <w:rFonts w:ascii="Lato" w:cs="Lato" w:eastAsia="Lato" w:hAnsi="Lato"/>
                <w:sz w:val="18"/>
                <w:szCs w:val="18"/>
              </w:rPr>
              <w:t xml:space="preserve">Performers' declared injuries and conditions accommodated.</w:t>
            </w:r>
          </w:p>
        </w:tc>
        <w:tc>
          <w:tcPr>
            <w:tcW w:type="dxa" w:w="36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center"/>
            </w:pPr>
            <w:r>
              <w:rPr>
                <w:rFonts w:ascii="Lato" w:cs="Lato" w:eastAsia="Lato" w:hAnsi="Lato"/>
                <w:b w:val="false"/>
                <w:bCs w:val="false"/>
                <w:i w:val="false"/>
                <w:iCs w:val="false"/>
                <w:color w:val="000000"/>
                <w:sz w:val="18"/>
                <w:szCs w:val="18"/>
              </w:rPr>
              <w:t xml:space="preserve">1</w:t>
            </w:r>
          </w:p>
        </w:tc>
        <w:tc>
          <w:tcPr>
            <w:tcW w:type="dxa" w:w="36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center"/>
            </w:pPr>
            <w:r>
              <w:rPr>
                <w:rFonts w:ascii="Lato" w:cs="Lato" w:eastAsia="Lato" w:hAnsi="Lato"/>
                <w:b w:val="false"/>
                <w:bCs w:val="false"/>
                <w:i w:val="false"/>
                <w:iCs w:val="false"/>
                <w:color w:val="000000"/>
                <w:sz w:val="18"/>
                <w:szCs w:val="18"/>
              </w:rPr>
              <w:t xml:space="preserve">4</w:t>
            </w:r>
          </w:p>
        </w:tc>
        <w:tc>
          <w:tcPr>
            <w:tcW w:type="dxa" w:w="540"/>
            <w:tcBorders>
              <w:top w:val="single" w:color="D8D6CE" w:sz="4"/>
              <w:left w:val="single" w:color="D8D6CE" w:sz="4"/>
              <w:bottom w:val="single" w:color="D8D6CE" w:sz="4"/>
              <w:right w:val="single" w:color="D8D6CE" w:sz="4"/>
            </w:tcBorders>
            <w:shd w:fill="C6E0B4" w:val="clear"/>
            <w:tcMar>
              <w:top w:type="dxa" w:w="80"/>
              <w:left w:type="dxa" w:w="120"/>
              <w:bottom w:type="dxa" w:w="80"/>
              <w:right w:type="dxa" w:w="120"/>
            </w:tcMar>
            <w:vAlign w:val="top"/>
          </w:tcPr>
          <w:p>
            <w:pPr>
              <w:spacing w:after="40"/>
              <w:jc w:val="center"/>
            </w:pPr>
            <w:r>
              <w:rPr>
                <w:rFonts w:ascii="Lato" w:cs="Lato" w:eastAsia="Lato" w:hAnsi="Lato"/>
                <w:b/>
                <w:bCs/>
                <w:i w:val="false"/>
                <w:iCs w:val="false"/>
                <w:color w:val="000000"/>
                <w:sz w:val="18"/>
                <w:szCs w:val="18"/>
              </w:rPr>
              <w:t xml:space="preserve">4</w:t>
            </w:r>
          </w:p>
        </w:tc>
      </w:tr>
      <w:tr>
        <w:trPr>
          <w:cantSplit w:val="false"/>
          <w:trHeight w:val="800" w:hRule="atLeast"/>
        </w:trPr>
        <w:tc>
          <w:tcPr>
            <w:tcW w:type="dxa" w:w="54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center"/>
            </w:pPr>
            <w:r>
              <w:rPr>
                <w:rFonts w:ascii="Lato" w:cs="Lato" w:eastAsia="Lato" w:hAnsi="Lato"/>
                <w:b w:val="false"/>
                <w:bCs w:val="false"/>
                <w:i w:val="false"/>
                <w:iCs w:val="false"/>
                <w:color w:val="000000"/>
                <w:sz w:val="18"/>
                <w:szCs w:val="18"/>
              </w:rPr>
              <w:t xml:space="preserve">2</w:t>
            </w:r>
          </w:p>
        </w:tc>
        <w:tc>
          <w:tcPr>
            <w:tcW w:type="dxa" w:w="162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left"/>
            </w:pPr>
            <w:r>
              <w:rPr>
                <w:rFonts w:ascii="Lato" w:cs="Lato" w:eastAsia="Lato" w:hAnsi="Lato"/>
                <w:b w:val="false"/>
                <w:bCs w:val="false"/>
                <w:i w:val="false"/>
                <w:iCs w:val="false"/>
                <w:color w:val="000000"/>
                <w:sz w:val="18"/>
                <w:szCs w:val="18"/>
              </w:rPr>
              <w:t xml:space="preserve"/>
            </w:r>
          </w:p>
        </w:tc>
        <w:tc>
          <w:tcPr>
            <w:tcW w:type="dxa" w:w="90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left"/>
            </w:pPr>
            <w:r>
              <w:rPr>
                <w:rFonts w:ascii="Lato" w:cs="Lato" w:eastAsia="Lato" w:hAnsi="Lato"/>
                <w:b w:val="false"/>
                <w:bCs w:val="false"/>
                <w:i w:val="false"/>
                <w:iCs w:val="false"/>
                <w:color w:val="000000"/>
                <w:sz w:val="18"/>
                <w:szCs w:val="18"/>
              </w:rPr>
              <w:t xml:space="preserve"/>
            </w:r>
          </w:p>
        </w:tc>
        <w:tc>
          <w:tcPr>
            <w:tcW w:type="dxa" w:w="216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left"/>
            </w:pPr>
            <w:r>
              <w:rPr>
                <w:rFonts w:ascii="Lato" w:cs="Lato" w:eastAsia="Lato" w:hAnsi="Lato"/>
                <w:b w:val="false"/>
                <w:bCs w:val="false"/>
                <w:i w:val="false"/>
                <w:iCs w:val="false"/>
                <w:color w:val="000000"/>
                <w:sz w:val="18"/>
                <w:szCs w:val="18"/>
              </w:rPr>
              <w:t xml:space="preserve"/>
            </w:r>
          </w:p>
        </w:tc>
        <w:tc>
          <w:tcPr>
            <w:tcW w:type="dxa" w:w="36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left"/>
            </w:pPr>
            <w:r>
              <w:rPr>
                <w:rFonts w:ascii="Lato" w:cs="Lato" w:eastAsia="Lato" w:hAnsi="Lato"/>
                <w:b w:val="false"/>
                <w:bCs w:val="false"/>
                <w:i w:val="false"/>
                <w:iCs w:val="false"/>
                <w:color w:val="000000"/>
                <w:sz w:val="18"/>
                <w:szCs w:val="18"/>
              </w:rPr>
              <w:t xml:space="preserve"/>
            </w:r>
          </w:p>
        </w:tc>
        <w:tc>
          <w:tcPr>
            <w:tcW w:type="dxa" w:w="36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left"/>
            </w:pPr>
            <w:r>
              <w:rPr>
                <w:rFonts w:ascii="Lato" w:cs="Lato" w:eastAsia="Lato" w:hAnsi="Lato"/>
                <w:b w:val="false"/>
                <w:bCs w:val="false"/>
                <w:i w:val="false"/>
                <w:iCs w:val="false"/>
                <w:color w:val="000000"/>
                <w:sz w:val="18"/>
                <w:szCs w:val="18"/>
              </w:rPr>
              <w:t xml:space="preserve"/>
            </w:r>
          </w:p>
        </w:tc>
        <w:tc>
          <w:tcPr>
            <w:tcW w:type="dxa" w:w="54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left"/>
            </w:pPr>
            <w:r>
              <w:rPr>
                <w:rFonts w:ascii="Lato" w:cs="Lato" w:eastAsia="Lato" w:hAnsi="Lato"/>
                <w:b w:val="false"/>
                <w:bCs w:val="false"/>
                <w:i w:val="false"/>
                <w:iCs w:val="false"/>
                <w:color w:val="000000"/>
                <w:sz w:val="18"/>
                <w:szCs w:val="18"/>
              </w:rPr>
              <w:t xml:space="preserve"/>
            </w:r>
          </w:p>
        </w:tc>
        <w:tc>
          <w:tcPr>
            <w:tcW w:type="dxa" w:w="6218"/>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left"/>
            </w:pPr>
            <w:r>
              <w:rPr>
                <w:rFonts w:ascii="Lato" w:cs="Lato" w:eastAsia="Lato" w:hAnsi="Lato"/>
                <w:b w:val="false"/>
                <w:bCs w:val="false"/>
                <w:i w:val="false"/>
                <w:iCs w:val="false"/>
                <w:color w:val="000000"/>
                <w:sz w:val="18"/>
                <w:szCs w:val="18"/>
              </w:rPr>
              <w:t xml:space="preserve"/>
            </w:r>
          </w:p>
        </w:tc>
        <w:tc>
          <w:tcPr>
            <w:tcW w:type="dxa" w:w="36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left"/>
            </w:pPr>
            <w:r>
              <w:rPr>
                <w:rFonts w:ascii="Lato" w:cs="Lato" w:eastAsia="Lato" w:hAnsi="Lato"/>
                <w:b w:val="false"/>
                <w:bCs w:val="false"/>
                <w:i w:val="false"/>
                <w:iCs w:val="false"/>
                <w:color w:val="000000"/>
                <w:sz w:val="18"/>
                <w:szCs w:val="18"/>
              </w:rPr>
              <w:t xml:space="preserve"/>
            </w:r>
          </w:p>
        </w:tc>
        <w:tc>
          <w:tcPr>
            <w:tcW w:type="dxa" w:w="36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left"/>
            </w:pPr>
            <w:r>
              <w:rPr>
                <w:rFonts w:ascii="Lato" w:cs="Lato" w:eastAsia="Lato" w:hAnsi="Lato"/>
                <w:b w:val="false"/>
                <w:bCs w:val="false"/>
                <w:i w:val="false"/>
                <w:iCs w:val="false"/>
                <w:color w:val="000000"/>
                <w:sz w:val="18"/>
                <w:szCs w:val="18"/>
              </w:rPr>
              <w:t xml:space="preserve"/>
            </w:r>
          </w:p>
        </w:tc>
        <w:tc>
          <w:tcPr>
            <w:tcW w:type="dxa" w:w="54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left"/>
            </w:pPr>
            <w:r>
              <w:rPr>
                <w:rFonts w:ascii="Lato" w:cs="Lato" w:eastAsia="Lato" w:hAnsi="Lato"/>
                <w:b w:val="false"/>
                <w:bCs w:val="false"/>
                <w:i w:val="false"/>
                <w:iCs w:val="false"/>
                <w:color w:val="000000"/>
                <w:sz w:val="18"/>
                <w:szCs w:val="18"/>
              </w:rPr>
              <w:t xml:space="preserve"/>
            </w:r>
          </w:p>
        </w:tc>
      </w:tr>
      <w:tr>
        <w:trPr>
          <w:cantSplit w:val="false"/>
          <w:trHeight w:val="800" w:hRule="atLeast"/>
        </w:trPr>
        <w:tc>
          <w:tcPr>
            <w:tcW w:type="dxa" w:w="54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center"/>
            </w:pPr>
            <w:r>
              <w:rPr>
                <w:rFonts w:ascii="Lato" w:cs="Lato" w:eastAsia="Lato" w:hAnsi="Lato"/>
                <w:b w:val="false"/>
                <w:bCs w:val="false"/>
                <w:i w:val="false"/>
                <w:iCs w:val="false"/>
                <w:color w:val="000000"/>
                <w:sz w:val="18"/>
                <w:szCs w:val="18"/>
              </w:rPr>
              <w:t xml:space="preserve">3</w:t>
            </w:r>
          </w:p>
        </w:tc>
        <w:tc>
          <w:tcPr>
            <w:tcW w:type="dxa" w:w="162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left"/>
            </w:pPr>
            <w:r>
              <w:rPr>
                <w:rFonts w:ascii="Lato" w:cs="Lato" w:eastAsia="Lato" w:hAnsi="Lato"/>
                <w:b w:val="false"/>
                <w:bCs w:val="false"/>
                <w:i w:val="false"/>
                <w:iCs w:val="false"/>
                <w:color w:val="000000"/>
                <w:sz w:val="18"/>
                <w:szCs w:val="18"/>
              </w:rPr>
              <w:t xml:space="preserve"/>
            </w:r>
          </w:p>
        </w:tc>
        <w:tc>
          <w:tcPr>
            <w:tcW w:type="dxa" w:w="90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left"/>
            </w:pPr>
            <w:r>
              <w:rPr>
                <w:rFonts w:ascii="Lato" w:cs="Lato" w:eastAsia="Lato" w:hAnsi="Lato"/>
                <w:b w:val="false"/>
                <w:bCs w:val="false"/>
                <w:i w:val="false"/>
                <w:iCs w:val="false"/>
                <w:color w:val="000000"/>
                <w:sz w:val="18"/>
                <w:szCs w:val="18"/>
              </w:rPr>
              <w:t xml:space="preserve"/>
            </w:r>
          </w:p>
        </w:tc>
        <w:tc>
          <w:tcPr>
            <w:tcW w:type="dxa" w:w="216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left"/>
            </w:pPr>
            <w:r>
              <w:rPr>
                <w:rFonts w:ascii="Lato" w:cs="Lato" w:eastAsia="Lato" w:hAnsi="Lato"/>
                <w:b w:val="false"/>
                <w:bCs w:val="false"/>
                <w:i w:val="false"/>
                <w:iCs w:val="false"/>
                <w:color w:val="000000"/>
                <w:sz w:val="18"/>
                <w:szCs w:val="18"/>
              </w:rPr>
              <w:t xml:space="preserve"/>
            </w:r>
          </w:p>
        </w:tc>
        <w:tc>
          <w:tcPr>
            <w:tcW w:type="dxa" w:w="36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left"/>
            </w:pPr>
            <w:r>
              <w:rPr>
                <w:rFonts w:ascii="Lato" w:cs="Lato" w:eastAsia="Lato" w:hAnsi="Lato"/>
                <w:b w:val="false"/>
                <w:bCs w:val="false"/>
                <w:i w:val="false"/>
                <w:iCs w:val="false"/>
                <w:color w:val="000000"/>
                <w:sz w:val="18"/>
                <w:szCs w:val="18"/>
              </w:rPr>
              <w:t xml:space="preserve"/>
            </w:r>
          </w:p>
        </w:tc>
        <w:tc>
          <w:tcPr>
            <w:tcW w:type="dxa" w:w="36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left"/>
            </w:pPr>
            <w:r>
              <w:rPr>
                <w:rFonts w:ascii="Lato" w:cs="Lato" w:eastAsia="Lato" w:hAnsi="Lato"/>
                <w:b w:val="false"/>
                <w:bCs w:val="false"/>
                <w:i w:val="false"/>
                <w:iCs w:val="false"/>
                <w:color w:val="000000"/>
                <w:sz w:val="18"/>
                <w:szCs w:val="18"/>
              </w:rPr>
              <w:t xml:space="preserve"/>
            </w:r>
          </w:p>
        </w:tc>
        <w:tc>
          <w:tcPr>
            <w:tcW w:type="dxa" w:w="54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left"/>
            </w:pPr>
            <w:r>
              <w:rPr>
                <w:rFonts w:ascii="Lato" w:cs="Lato" w:eastAsia="Lato" w:hAnsi="Lato"/>
                <w:b w:val="false"/>
                <w:bCs w:val="false"/>
                <w:i w:val="false"/>
                <w:iCs w:val="false"/>
                <w:color w:val="000000"/>
                <w:sz w:val="18"/>
                <w:szCs w:val="18"/>
              </w:rPr>
              <w:t xml:space="preserve"/>
            </w:r>
          </w:p>
        </w:tc>
        <w:tc>
          <w:tcPr>
            <w:tcW w:type="dxa" w:w="6218"/>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left"/>
            </w:pPr>
            <w:r>
              <w:rPr>
                <w:rFonts w:ascii="Lato" w:cs="Lato" w:eastAsia="Lato" w:hAnsi="Lato"/>
                <w:b w:val="false"/>
                <w:bCs w:val="false"/>
                <w:i w:val="false"/>
                <w:iCs w:val="false"/>
                <w:color w:val="000000"/>
                <w:sz w:val="18"/>
                <w:szCs w:val="18"/>
              </w:rPr>
              <w:t xml:space="preserve"/>
            </w:r>
          </w:p>
        </w:tc>
        <w:tc>
          <w:tcPr>
            <w:tcW w:type="dxa" w:w="36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left"/>
            </w:pPr>
            <w:r>
              <w:rPr>
                <w:rFonts w:ascii="Lato" w:cs="Lato" w:eastAsia="Lato" w:hAnsi="Lato"/>
                <w:b w:val="false"/>
                <w:bCs w:val="false"/>
                <w:i w:val="false"/>
                <w:iCs w:val="false"/>
                <w:color w:val="000000"/>
                <w:sz w:val="18"/>
                <w:szCs w:val="18"/>
              </w:rPr>
              <w:t xml:space="preserve"/>
            </w:r>
          </w:p>
        </w:tc>
        <w:tc>
          <w:tcPr>
            <w:tcW w:type="dxa" w:w="36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left"/>
            </w:pPr>
            <w:r>
              <w:rPr>
                <w:rFonts w:ascii="Lato" w:cs="Lato" w:eastAsia="Lato" w:hAnsi="Lato"/>
                <w:b w:val="false"/>
                <w:bCs w:val="false"/>
                <w:i w:val="false"/>
                <w:iCs w:val="false"/>
                <w:color w:val="000000"/>
                <w:sz w:val="18"/>
                <w:szCs w:val="18"/>
              </w:rPr>
              <w:t xml:space="preserve"/>
            </w:r>
          </w:p>
        </w:tc>
        <w:tc>
          <w:tcPr>
            <w:tcW w:type="dxa" w:w="54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left"/>
            </w:pPr>
            <w:r>
              <w:rPr>
                <w:rFonts w:ascii="Lato" w:cs="Lato" w:eastAsia="Lato" w:hAnsi="Lato"/>
                <w:b w:val="false"/>
                <w:bCs w:val="false"/>
                <w:i w:val="false"/>
                <w:iCs w:val="false"/>
                <w:color w:val="000000"/>
                <w:sz w:val="18"/>
                <w:szCs w:val="18"/>
              </w:rPr>
              <w:t xml:space="preserve"/>
            </w:r>
          </w:p>
        </w:tc>
      </w:tr>
      <w:tr>
        <w:trPr>
          <w:cantSplit w:val="false"/>
          <w:trHeight w:val="800" w:hRule="atLeast"/>
        </w:trPr>
        <w:tc>
          <w:tcPr>
            <w:tcW w:type="dxa" w:w="54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center"/>
            </w:pPr>
            <w:r>
              <w:rPr>
                <w:rFonts w:ascii="Lato" w:cs="Lato" w:eastAsia="Lato" w:hAnsi="Lato"/>
                <w:b w:val="false"/>
                <w:bCs w:val="false"/>
                <w:i w:val="false"/>
                <w:iCs w:val="false"/>
                <w:color w:val="000000"/>
                <w:sz w:val="18"/>
                <w:szCs w:val="18"/>
              </w:rPr>
              <w:t xml:space="preserve">4</w:t>
            </w:r>
          </w:p>
        </w:tc>
        <w:tc>
          <w:tcPr>
            <w:tcW w:type="dxa" w:w="162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left"/>
            </w:pPr>
            <w:r>
              <w:rPr>
                <w:rFonts w:ascii="Lato" w:cs="Lato" w:eastAsia="Lato" w:hAnsi="Lato"/>
                <w:b w:val="false"/>
                <w:bCs w:val="false"/>
                <w:i w:val="false"/>
                <w:iCs w:val="false"/>
                <w:color w:val="000000"/>
                <w:sz w:val="18"/>
                <w:szCs w:val="18"/>
              </w:rPr>
              <w:t xml:space="preserve"/>
            </w:r>
          </w:p>
        </w:tc>
        <w:tc>
          <w:tcPr>
            <w:tcW w:type="dxa" w:w="90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left"/>
            </w:pPr>
            <w:r>
              <w:rPr>
                <w:rFonts w:ascii="Lato" w:cs="Lato" w:eastAsia="Lato" w:hAnsi="Lato"/>
                <w:b w:val="false"/>
                <w:bCs w:val="false"/>
                <w:i w:val="false"/>
                <w:iCs w:val="false"/>
                <w:color w:val="000000"/>
                <w:sz w:val="18"/>
                <w:szCs w:val="18"/>
              </w:rPr>
              <w:t xml:space="preserve"/>
            </w:r>
          </w:p>
        </w:tc>
        <w:tc>
          <w:tcPr>
            <w:tcW w:type="dxa" w:w="216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left"/>
            </w:pPr>
            <w:r>
              <w:rPr>
                <w:rFonts w:ascii="Lato" w:cs="Lato" w:eastAsia="Lato" w:hAnsi="Lato"/>
                <w:b w:val="false"/>
                <w:bCs w:val="false"/>
                <w:i w:val="false"/>
                <w:iCs w:val="false"/>
                <w:color w:val="000000"/>
                <w:sz w:val="18"/>
                <w:szCs w:val="18"/>
              </w:rPr>
              <w:t xml:space="preserve"/>
            </w:r>
          </w:p>
        </w:tc>
        <w:tc>
          <w:tcPr>
            <w:tcW w:type="dxa" w:w="36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left"/>
            </w:pPr>
            <w:r>
              <w:rPr>
                <w:rFonts w:ascii="Lato" w:cs="Lato" w:eastAsia="Lato" w:hAnsi="Lato"/>
                <w:b w:val="false"/>
                <w:bCs w:val="false"/>
                <w:i w:val="false"/>
                <w:iCs w:val="false"/>
                <w:color w:val="000000"/>
                <w:sz w:val="18"/>
                <w:szCs w:val="18"/>
              </w:rPr>
              <w:t xml:space="preserve"/>
            </w:r>
          </w:p>
        </w:tc>
        <w:tc>
          <w:tcPr>
            <w:tcW w:type="dxa" w:w="36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left"/>
            </w:pPr>
            <w:r>
              <w:rPr>
                <w:rFonts w:ascii="Lato" w:cs="Lato" w:eastAsia="Lato" w:hAnsi="Lato"/>
                <w:b w:val="false"/>
                <w:bCs w:val="false"/>
                <w:i w:val="false"/>
                <w:iCs w:val="false"/>
                <w:color w:val="000000"/>
                <w:sz w:val="18"/>
                <w:szCs w:val="18"/>
              </w:rPr>
              <w:t xml:space="preserve"/>
            </w:r>
          </w:p>
        </w:tc>
        <w:tc>
          <w:tcPr>
            <w:tcW w:type="dxa" w:w="54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left"/>
            </w:pPr>
            <w:r>
              <w:rPr>
                <w:rFonts w:ascii="Lato" w:cs="Lato" w:eastAsia="Lato" w:hAnsi="Lato"/>
                <w:b w:val="false"/>
                <w:bCs w:val="false"/>
                <w:i w:val="false"/>
                <w:iCs w:val="false"/>
                <w:color w:val="000000"/>
                <w:sz w:val="18"/>
                <w:szCs w:val="18"/>
              </w:rPr>
              <w:t xml:space="preserve"/>
            </w:r>
          </w:p>
        </w:tc>
        <w:tc>
          <w:tcPr>
            <w:tcW w:type="dxa" w:w="6218"/>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left"/>
            </w:pPr>
            <w:r>
              <w:rPr>
                <w:rFonts w:ascii="Lato" w:cs="Lato" w:eastAsia="Lato" w:hAnsi="Lato"/>
                <w:b w:val="false"/>
                <w:bCs w:val="false"/>
                <w:i w:val="false"/>
                <w:iCs w:val="false"/>
                <w:color w:val="000000"/>
                <w:sz w:val="18"/>
                <w:szCs w:val="18"/>
              </w:rPr>
              <w:t xml:space="preserve"/>
            </w:r>
          </w:p>
        </w:tc>
        <w:tc>
          <w:tcPr>
            <w:tcW w:type="dxa" w:w="36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left"/>
            </w:pPr>
            <w:r>
              <w:rPr>
                <w:rFonts w:ascii="Lato" w:cs="Lato" w:eastAsia="Lato" w:hAnsi="Lato"/>
                <w:b w:val="false"/>
                <w:bCs w:val="false"/>
                <w:i w:val="false"/>
                <w:iCs w:val="false"/>
                <w:color w:val="000000"/>
                <w:sz w:val="18"/>
                <w:szCs w:val="18"/>
              </w:rPr>
              <w:t xml:space="preserve"/>
            </w:r>
          </w:p>
        </w:tc>
        <w:tc>
          <w:tcPr>
            <w:tcW w:type="dxa" w:w="36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left"/>
            </w:pPr>
            <w:r>
              <w:rPr>
                <w:rFonts w:ascii="Lato" w:cs="Lato" w:eastAsia="Lato" w:hAnsi="Lato"/>
                <w:b w:val="false"/>
                <w:bCs w:val="false"/>
                <w:i w:val="false"/>
                <w:iCs w:val="false"/>
                <w:color w:val="000000"/>
                <w:sz w:val="18"/>
                <w:szCs w:val="18"/>
              </w:rPr>
              <w:t xml:space="preserve"/>
            </w:r>
          </w:p>
        </w:tc>
        <w:tc>
          <w:tcPr>
            <w:tcW w:type="dxa" w:w="54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left"/>
            </w:pPr>
            <w:r>
              <w:rPr>
                <w:rFonts w:ascii="Lato" w:cs="Lato" w:eastAsia="Lato" w:hAnsi="Lato"/>
                <w:b w:val="false"/>
                <w:bCs w:val="false"/>
                <w:i w:val="false"/>
                <w:iCs w:val="false"/>
                <w:color w:val="000000"/>
                <w:sz w:val="18"/>
                <w:szCs w:val="18"/>
              </w:rPr>
              <w:t xml:space="preserve"/>
            </w:r>
          </w:p>
        </w:tc>
      </w:tr>
      <w:tr>
        <w:trPr>
          <w:cantSplit w:val="false"/>
          <w:trHeight w:val="800" w:hRule="atLeast"/>
        </w:trPr>
        <w:tc>
          <w:tcPr>
            <w:tcW w:type="dxa" w:w="54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center"/>
            </w:pPr>
            <w:r>
              <w:rPr>
                <w:rFonts w:ascii="Lato" w:cs="Lato" w:eastAsia="Lato" w:hAnsi="Lato"/>
                <w:b w:val="false"/>
                <w:bCs w:val="false"/>
                <w:i w:val="false"/>
                <w:iCs w:val="false"/>
                <w:color w:val="000000"/>
                <w:sz w:val="18"/>
                <w:szCs w:val="18"/>
              </w:rPr>
              <w:t xml:space="preserve">5</w:t>
            </w:r>
          </w:p>
        </w:tc>
        <w:tc>
          <w:tcPr>
            <w:tcW w:type="dxa" w:w="162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left"/>
            </w:pPr>
            <w:r>
              <w:rPr>
                <w:rFonts w:ascii="Lato" w:cs="Lato" w:eastAsia="Lato" w:hAnsi="Lato"/>
                <w:b w:val="false"/>
                <w:bCs w:val="false"/>
                <w:i w:val="false"/>
                <w:iCs w:val="false"/>
                <w:color w:val="000000"/>
                <w:sz w:val="18"/>
                <w:szCs w:val="18"/>
              </w:rPr>
              <w:t xml:space="preserve"/>
            </w:r>
          </w:p>
        </w:tc>
        <w:tc>
          <w:tcPr>
            <w:tcW w:type="dxa" w:w="90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left"/>
            </w:pPr>
            <w:r>
              <w:rPr>
                <w:rFonts w:ascii="Lato" w:cs="Lato" w:eastAsia="Lato" w:hAnsi="Lato"/>
                <w:b w:val="false"/>
                <w:bCs w:val="false"/>
                <w:i w:val="false"/>
                <w:iCs w:val="false"/>
                <w:color w:val="000000"/>
                <w:sz w:val="18"/>
                <w:szCs w:val="18"/>
              </w:rPr>
              <w:t xml:space="preserve"/>
            </w:r>
          </w:p>
        </w:tc>
        <w:tc>
          <w:tcPr>
            <w:tcW w:type="dxa" w:w="216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left"/>
            </w:pPr>
            <w:r>
              <w:rPr>
                <w:rFonts w:ascii="Lato" w:cs="Lato" w:eastAsia="Lato" w:hAnsi="Lato"/>
                <w:b w:val="false"/>
                <w:bCs w:val="false"/>
                <w:i w:val="false"/>
                <w:iCs w:val="false"/>
                <w:color w:val="000000"/>
                <w:sz w:val="18"/>
                <w:szCs w:val="18"/>
              </w:rPr>
              <w:t xml:space="preserve"/>
            </w:r>
          </w:p>
        </w:tc>
        <w:tc>
          <w:tcPr>
            <w:tcW w:type="dxa" w:w="36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left"/>
            </w:pPr>
            <w:r>
              <w:rPr>
                <w:rFonts w:ascii="Lato" w:cs="Lato" w:eastAsia="Lato" w:hAnsi="Lato"/>
                <w:b w:val="false"/>
                <w:bCs w:val="false"/>
                <w:i w:val="false"/>
                <w:iCs w:val="false"/>
                <w:color w:val="000000"/>
                <w:sz w:val="18"/>
                <w:szCs w:val="18"/>
              </w:rPr>
              <w:t xml:space="preserve"/>
            </w:r>
          </w:p>
        </w:tc>
        <w:tc>
          <w:tcPr>
            <w:tcW w:type="dxa" w:w="36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left"/>
            </w:pPr>
            <w:r>
              <w:rPr>
                <w:rFonts w:ascii="Lato" w:cs="Lato" w:eastAsia="Lato" w:hAnsi="Lato"/>
                <w:b w:val="false"/>
                <w:bCs w:val="false"/>
                <w:i w:val="false"/>
                <w:iCs w:val="false"/>
                <w:color w:val="000000"/>
                <w:sz w:val="18"/>
                <w:szCs w:val="18"/>
              </w:rPr>
              <w:t xml:space="preserve"/>
            </w:r>
          </w:p>
        </w:tc>
        <w:tc>
          <w:tcPr>
            <w:tcW w:type="dxa" w:w="54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left"/>
            </w:pPr>
            <w:r>
              <w:rPr>
                <w:rFonts w:ascii="Lato" w:cs="Lato" w:eastAsia="Lato" w:hAnsi="Lato"/>
                <w:b w:val="false"/>
                <w:bCs w:val="false"/>
                <w:i w:val="false"/>
                <w:iCs w:val="false"/>
                <w:color w:val="000000"/>
                <w:sz w:val="18"/>
                <w:szCs w:val="18"/>
              </w:rPr>
              <w:t xml:space="preserve"/>
            </w:r>
          </w:p>
        </w:tc>
        <w:tc>
          <w:tcPr>
            <w:tcW w:type="dxa" w:w="6218"/>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left"/>
            </w:pPr>
            <w:r>
              <w:rPr>
                <w:rFonts w:ascii="Lato" w:cs="Lato" w:eastAsia="Lato" w:hAnsi="Lato"/>
                <w:b w:val="false"/>
                <w:bCs w:val="false"/>
                <w:i w:val="false"/>
                <w:iCs w:val="false"/>
                <w:color w:val="000000"/>
                <w:sz w:val="18"/>
                <w:szCs w:val="18"/>
              </w:rPr>
              <w:t xml:space="preserve"/>
            </w:r>
          </w:p>
        </w:tc>
        <w:tc>
          <w:tcPr>
            <w:tcW w:type="dxa" w:w="36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left"/>
            </w:pPr>
            <w:r>
              <w:rPr>
                <w:rFonts w:ascii="Lato" w:cs="Lato" w:eastAsia="Lato" w:hAnsi="Lato"/>
                <w:b w:val="false"/>
                <w:bCs w:val="false"/>
                <w:i w:val="false"/>
                <w:iCs w:val="false"/>
                <w:color w:val="000000"/>
                <w:sz w:val="18"/>
                <w:szCs w:val="18"/>
              </w:rPr>
              <w:t xml:space="preserve"/>
            </w:r>
          </w:p>
        </w:tc>
        <w:tc>
          <w:tcPr>
            <w:tcW w:type="dxa" w:w="36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left"/>
            </w:pPr>
            <w:r>
              <w:rPr>
                <w:rFonts w:ascii="Lato" w:cs="Lato" w:eastAsia="Lato" w:hAnsi="Lato"/>
                <w:b w:val="false"/>
                <w:bCs w:val="false"/>
                <w:i w:val="false"/>
                <w:iCs w:val="false"/>
                <w:color w:val="000000"/>
                <w:sz w:val="18"/>
                <w:szCs w:val="18"/>
              </w:rPr>
              <w:t xml:space="preserve"/>
            </w:r>
          </w:p>
        </w:tc>
        <w:tc>
          <w:tcPr>
            <w:tcW w:type="dxa" w:w="54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left"/>
            </w:pPr>
            <w:r>
              <w:rPr>
                <w:rFonts w:ascii="Lato" w:cs="Lato" w:eastAsia="Lato" w:hAnsi="Lato"/>
                <w:b w:val="false"/>
                <w:bCs w:val="false"/>
                <w:i w:val="false"/>
                <w:iCs w:val="false"/>
                <w:color w:val="000000"/>
                <w:sz w:val="18"/>
                <w:szCs w:val="18"/>
              </w:rPr>
              <w:t xml:space="preserve"/>
            </w:r>
          </w:p>
        </w:tc>
      </w:tr>
      <w:tr>
        <w:trPr>
          <w:cantSplit w:val="false"/>
          <w:trHeight w:val="800" w:hRule="atLeast"/>
        </w:trPr>
        <w:tc>
          <w:tcPr>
            <w:tcW w:type="dxa" w:w="54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center"/>
            </w:pPr>
            <w:r>
              <w:rPr>
                <w:rFonts w:ascii="Lato" w:cs="Lato" w:eastAsia="Lato" w:hAnsi="Lato"/>
                <w:b w:val="false"/>
                <w:bCs w:val="false"/>
                <w:i w:val="false"/>
                <w:iCs w:val="false"/>
                <w:color w:val="000000"/>
                <w:sz w:val="18"/>
                <w:szCs w:val="18"/>
              </w:rPr>
              <w:t xml:space="preserve">6</w:t>
            </w:r>
          </w:p>
        </w:tc>
        <w:tc>
          <w:tcPr>
            <w:tcW w:type="dxa" w:w="162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left"/>
            </w:pPr>
            <w:r>
              <w:rPr>
                <w:rFonts w:ascii="Lato" w:cs="Lato" w:eastAsia="Lato" w:hAnsi="Lato"/>
                <w:b w:val="false"/>
                <w:bCs w:val="false"/>
                <w:i w:val="false"/>
                <w:iCs w:val="false"/>
                <w:color w:val="000000"/>
                <w:sz w:val="18"/>
                <w:szCs w:val="18"/>
              </w:rPr>
              <w:t xml:space="preserve"/>
            </w:r>
          </w:p>
        </w:tc>
        <w:tc>
          <w:tcPr>
            <w:tcW w:type="dxa" w:w="90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left"/>
            </w:pPr>
            <w:r>
              <w:rPr>
                <w:rFonts w:ascii="Lato" w:cs="Lato" w:eastAsia="Lato" w:hAnsi="Lato"/>
                <w:b w:val="false"/>
                <w:bCs w:val="false"/>
                <w:i w:val="false"/>
                <w:iCs w:val="false"/>
                <w:color w:val="000000"/>
                <w:sz w:val="18"/>
                <w:szCs w:val="18"/>
              </w:rPr>
              <w:t xml:space="preserve"/>
            </w:r>
          </w:p>
        </w:tc>
        <w:tc>
          <w:tcPr>
            <w:tcW w:type="dxa" w:w="216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left"/>
            </w:pPr>
            <w:r>
              <w:rPr>
                <w:rFonts w:ascii="Lato" w:cs="Lato" w:eastAsia="Lato" w:hAnsi="Lato"/>
                <w:b w:val="false"/>
                <w:bCs w:val="false"/>
                <w:i w:val="false"/>
                <w:iCs w:val="false"/>
                <w:color w:val="000000"/>
                <w:sz w:val="18"/>
                <w:szCs w:val="18"/>
              </w:rPr>
              <w:t xml:space="preserve"/>
            </w:r>
          </w:p>
        </w:tc>
        <w:tc>
          <w:tcPr>
            <w:tcW w:type="dxa" w:w="36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left"/>
            </w:pPr>
            <w:r>
              <w:rPr>
                <w:rFonts w:ascii="Lato" w:cs="Lato" w:eastAsia="Lato" w:hAnsi="Lato"/>
                <w:b w:val="false"/>
                <w:bCs w:val="false"/>
                <w:i w:val="false"/>
                <w:iCs w:val="false"/>
                <w:color w:val="000000"/>
                <w:sz w:val="18"/>
                <w:szCs w:val="18"/>
              </w:rPr>
              <w:t xml:space="preserve"/>
            </w:r>
          </w:p>
        </w:tc>
        <w:tc>
          <w:tcPr>
            <w:tcW w:type="dxa" w:w="36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left"/>
            </w:pPr>
            <w:r>
              <w:rPr>
                <w:rFonts w:ascii="Lato" w:cs="Lato" w:eastAsia="Lato" w:hAnsi="Lato"/>
                <w:b w:val="false"/>
                <w:bCs w:val="false"/>
                <w:i w:val="false"/>
                <w:iCs w:val="false"/>
                <w:color w:val="000000"/>
                <w:sz w:val="18"/>
                <w:szCs w:val="18"/>
              </w:rPr>
              <w:t xml:space="preserve"/>
            </w:r>
          </w:p>
        </w:tc>
        <w:tc>
          <w:tcPr>
            <w:tcW w:type="dxa" w:w="54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left"/>
            </w:pPr>
            <w:r>
              <w:rPr>
                <w:rFonts w:ascii="Lato" w:cs="Lato" w:eastAsia="Lato" w:hAnsi="Lato"/>
                <w:b w:val="false"/>
                <w:bCs w:val="false"/>
                <w:i w:val="false"/>
                <w:iCs w:val="false"/>
                <w:color w:val="000000"/>
                <w:sz w:val="18"/>
                <w:szCs w:val="18"/>
              </w:rPr>
              <w:t xml:space="preserve"/>
            </w:r>
          </w:p>
        </w:tc>
        <w:tc>
          <w:tcPr>
            <w:tcW w:type="dxa" w:w="6218"/>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left"/>
            </w:pPr>
            <w:r>
              <w:rPr>
                <w:rFonts w:ascii="Lato" w:cs="Lato" w:eastAsia="Lato" w:hAnsi="Lato"/>
                <w:b w:val="false"/>
                <w:bCs w:val="false"/>
                <w:i w:val="false"/>
                <w:iCs w:val="false"/>
                <w:color w:val="000000"/>
                <w:sz w:val="18"/>
                <w:szCs w:val="18"/>
              </w:rPr>
              <w:t xml:space="preserve"/>
            </w:r>
          </w:p>
        </w:tc>
        <w:tc>
          <w:tcPr>
            <w:tcW w:type="dxa" w:w="36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left"/>
            </w:pPr>
            <w:r>
              <w:rPr>
                <w:rFonts w:ascii="Lato" w:cs="Lato" w:eastAsia="Lato" w:hAnsi="Lato"/>
                <w:b w:val="false"/>
                <w:bCs w:val="false"/>
                <w:i w:val="false"/>
                <w:iCs w:val="false"/>
                <w:color w:val="000000"/>
                <w:sz w:val="18"/>
                <w:szCs w:val="18"/>
              </w:rPr>
              <w:t xml:space="preserve"/>
            </w:r>
          </w:p>
        </w:tc>
        <w:tc>
          <w:tcPr>
            <w:tcW w:type="dxa" w:w="36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left"/>
            </w:pPr>
            <w:r>
              <w:rPr>
                <w:rFonts w:ascii="Lato" w:cs="Lato" w:eastAsia="Lato" w:hAnsi="Lato"/>
                <w:b w:val="false"/>
                <w:bCs w:val="false"/>
                <w:i w:val="false"/>
                <w:iCs w:val="false"/>
                <w:color w:val="000000"/>
                <w:sz w:val="18"/>
                <w:szCs w:val="18"/>
              </w:rPr>
              <w:t xml:space="preserve"/>
            </w:r>
          </w:p>
        </w:tc>
        <w:tc>
          <w:tcPr>
            <w:tcW w:type="dxa" w:w="54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left"/>
            </w:pPr>
            <w:r>
              <w:rPr>
                <w:rFonts w:ascii="Lato" w:cs="Lato" w:eastAsia="Lato" w:hAnsi="Lato"/>
                <w:b w:val="false"/>
                <w:bCs w:val="false"/>
                <w:i w:val="false"/>
                <w:iCs w:val="false"/>
                <w:color w:val="000000"/>
                <w:sz w:val="18"/>
                <w:szCs w:val="18"/>
              </w:rPr>
              <w:t xml:space="preserve"/>
            </w:r>
          </w:p>
        </w:tc>
      </w:tr>
      <w:tr>
        <w:trPr>
          <w:cantSplit w:val="false"/>
          <w:trHeight w:val="800" w:hRule="atLeast"/>
        </w:trPr>
        <w:tc>
          <w:tcPr>
            <w:tcW w:type="dxa" w:w="54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center"/>
            </w:pPr>
            <w:r>
              <w:rPr>
                <w:rFonts w:ascii="Lato" w:cs="Lato" w:eastAsia="Lato" w:hAnsi="Lato"/>
                <w:b w:val="false"/>
                <w:bCs w:val="false"/>
                <w:i w:val="false"/>
                <w:iCs w:val="false"/>
                <w:color w:val="000000"/>
                <w:sz w:val="18"/>
                <w:szCs w:val="18"/>
              </w:rPr>
              <w:t xml:space="preserve">7</w:t>
            </w:r>
          </w:p>
        </w:tc>
        <w:tc>
          <w:tcPr>
            <w:tcW w:type="dxa" w:w="162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left"/>
            </w:pPr>
            <w:r>
              <w:rPr>
                <w:rFonts w:ascii="Lato" w:cs="Lato" w:eastAsia="Lato" w:hAnsi="Lato"/>
                <w:b w:val="false"/>
                <w:bCs w:val="false"/>
                <w:i w:val="false"/>
                <w:iCs w:val="false"/>
                <w:color w:val="000000"/>
                <w:sz w:val="18"/>
                <w:szCs w:val="18"/>
              </w:rPr>
              <w:t xml:space="preserve"/>
            </w:r>
          </w:p>
        </w:tc>
        <w:tc>
          <w:tcPr>
            <w:tcW w:type="dxa" w:w="90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left"/>
            </w:pPr>
            <w:r>
              <w:rPr>
                <w:rFonts w:ascii="Lato" w:cs="Lato" w:eastAsia="Lato" w:hAnsi="Lato"/>
                <w:b w:val="false"/>
                <w:bCs w:val="false"/>
                <w:i w:val="false"/>
                <w:iCs w:val="false"/>
                <w:color w:val="000000"/>
                <w:sz w:val="18"/>
                <w:szCs w:val="18"/>
              </w:rPr>
              <w:t xml:space="preserve"/>
            </w:r>
          </w:p>
        </w:tc>
        <w:tc>
          <w:tcPr>
            <w:tcW w:type="dxa" w:w="216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left"/>
            </w:pPr>
            <w:r>
              <w:rPr>
                <w:rFonts w:ascii="Lato" w:cs="Lato" w:eastAsia="Lato" w:hAnsi="Lato"/>
                <w:b w:val="false"/>
                <w:bCs w:val="false"/>
                <w:i w:val="false"/>
                <w:iCs w:val="false"/>
                <w:color w:val="000000"/>
                <w:sz w:val="18"/>
                <w:szCs w:val="18"/>
              </w:rPr>
              <w:t xml:space="preserve"/>
            </w:r>
          </w:p>
        </w:tc>
        <w:tc>
          <w:tcPr>
            <w:tcW w:type="dxa" w:w="36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left"/>
            </w:pPr>
            <w:r>
              <w:rPr>
                <w:rFonts w:ascii="Lato" w:cs="Lato" w:eastAsia="Lato" w:hAnsi="Lato"/>
                <w:b w:val="false"/>
                <w:bCs w:val="false"/>
                <w:i w:val="false"/>
                <w:iCs w:val="false"/>
                <w:color w:val="000000"/>
                <w:sz w:val="18"/>
                <w:szCs w:val="18"/>
              </w:rPr>
              <w:t xml:space="preserve"/>
            </w:r>
          </w:p>
        </w:tc>
        <w:tc>
          <w:tcPr>
            <w:tcW w:type="dxa" w:w="36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left"/>
            </w:pPr>
            <w:r>
              <w:rPr>
                <w:rFonts w:ascii="Lato" w:cs="Lato" w:eastAsia="Lato" w:hAnsi="Lato"/>
                <w:b w:val="false"/>
                <w:bCs w:val="false"/>
                <w:i w:val="false"/>
                <w:iCs w:val="false"/>
                <w:color w:val="000000"/>
                <w:sz w:val="18"/>
                <w:szCs w:val="18"/>
              </w:rPr>
              <w:t xml:space="preserve"/>
            </w:r>
          </w:p>
        </w:tc>
        <w:tc>
          <w:tcPr>
            <w:tcW w:type="dxa" w:w="54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left"/>
            </w:pPr>
            <w:r>
              <w:rPr>
                <w:rFonts w:ascii="Lato" w:cs="Lato" w:eastAsia="Lato" w:hAnsi="Lato"/>
                <w:b w:val="false"/>
                <w:bCs w:val="false"/>
                <w:i w:val="false"/>
                <w:iCs w:val="false"/>
                <w:color w:val="000000"/>
                <w:sz w:val="18"/>
                <w:szCs w:val="18"/>
              </w:rPr>
              <w:t xml:space="preserve"/>
            </w:r>
          </w:p>
        </w:tc>
        <w:tc>
          <w:tcPr>
            <w:tcW w:type="dxa" w:w="6218"/>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left"/>
            </w:pPr>
            <w:r>
              <w:rPr>
                <w:rFonts w:ascii="Lato" w:cs="Lato" w:eastAsia="Lato" w:hAnsi="Lato"/>
                <w:b w:val="false"/>
                <w:bCs w:val="false"/>
                <w:i w:val="false"/>
                <w:iCs w:val="false"/>
                <w:color w:val="000000"/>
                <w:sz w:val="18"/>
                <w:szCs w:val="18"/>
              </w:rPr>
              <w:t xml:space="preserve"/>
            </w:r>
          </w:p>
        </w:tc>
        <w:tc>
          <w:tcPr>
            <w:tcW w:type="dxa" w:w="36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left"/>
            </w:pPr>
            <w:r>
              <w:rPr>
                <w:rFonts w:ascii="Lato" w:cs="Lato" w:eastAsia="Lato" w:hAnsi="Lato"/>
                <w:b w:val="false"/>
                <w:bCs w:val="false"/>
                <w:i w:val="false"/>
                <w:iCs w:val="false"/>
                <w:color w:val="000000"/>
                <w:sz w:val="18"/>
                <w:szCs w:val="18"/>
              </w:rPr>
              <w:t xml:space="preserve"/>
            </w:r>
          </w:p>
        </w:tc>
        <w:tc>
          <w:tcPr>
            <w:tcW w:type="dxa" w:w="36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left"/>
            </w:pPr>
            <w:r>
              <w:rPr>
                <w:rFonts w:ascii="Lato" w:cs="Lato" w:eastAsia="Lato" w:hAnsi="Lato"/>
                <w:b w:val="false"/>
                <w:bCs w:val="false"/>
                <w:i w:val="false"/>
                <w:iCs w:val="false"/>
                <w:color w:val="000000"/>
                <w:sz w:val="18"/>
                <w:szCs w:val="18"/>
              </w:rPr>
              <w:t xml:space="preserve"/>
            </w:r>
          </w:p>
        </w:tc>
        <w:tc>
          <w:tcPr>
            <w:tcW w:type="dxa" w:w="54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left"/>
            </w:pPr>
            <w:r>
              <w:rPr>
                <w:rFonts w:ascii="Lato" w:cs="Lato" w:eastAsia="Lato" w:hAnsi="Lato"/>
                <w:b w:val="false"/>
                <w:bCs w:val="false"/>
                <w:i w:val="false"/>
                <w:iCs w:val="false"/>
                <w:color w:val="000000"/>
                <w:sz w:val="18"/>
                <w:szCs w:val="18"/>
              </w:rPr>
              <w:t xml:space="preserve"/>
            </w:r>
          </w:p>
        </w:tc>
      </w:tr>
      <w:tr>
        <w:trPr>
          <w:cantSplit w:val="false"/>
          <w:trHeight w:val="800" w:hRule="atLeast"/>
        </w:trPr>
        <w:tc>
          <w:tcPr>
            <w:tcW w:type="dxa" w:w="54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center"/>
            </w:pPr>
            <w:r>
              <w:rPr>
                <w:rFonts w:ascii="Lato" w:cs="Lato" w:eastAsia="Lato" w:hAnsi="Lato"/>
                <w:b w:val="false"/>
                <w:bCs w:val="false"/>
                <w:i w:val="false"/>
                <w:iCs w:val="false"/>
                <w:color w:val="000000"/>
                <w:sz w:val="18"/>
                <w:szCs w:val="18"/>
              </w:rPr>
              <w:t xml:space="preserve">8</w:t>
            </w:r>
          </w:p>
        </w:tc>
        <w:tc>
          <w:tcPr>
            <w:tcW w:type="dxa" w:w="162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left"/>
            </w:pPr>
            <w:r>
              <w:rPr>
                <w:rFonts w:ascii="Lato" w:cs="Lato" w:eastAsia="Lato" w:hAnsi="Lato"/>
                <w:b w:val="false"/>
                <w:bCs w:val="false"/>
                <w:i w:val="false"/>
                <w:iCs w:val="false"/>
                <w:color w:val="000000"/>
                <w:sz w:val="18"/>
                <w:szCs w:val="18"/>
              </w:rPr>
              <w:t xml:space="preserve"/>
            </w:r>
          </w:p>
        </w:tc>
        <w:tc>
          <w:tcPr>
            <w:tcW w:type="dxa" w:w="90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left"/>
            </w:pPr>
            <w:r>
              <w:rPr>
                <w:rFonts w:ascii="Lato" w:cs="Lato" w:eastAsia="Lato" w:hAnsi="Lato"/>
                <w:b w:val="false"/>
                <w:bCs w:val="false"/>
                <w:i w:val="false"/>
                <w:iCs w:val="false"/>
                <w:color w:val="000000"/>
                <w:sz w:val="18"/>
                <w:szCs w:val="18"/>
              </w:rPr>
              <w:t xml:space="preserve"/>
            </w:r>
          </w:p>
        </w:tc>
        <w:tc>
          <w:tcPr>
            <w:tcW w:type="dxa" w:w="216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left"/>
            </w:pPr>
            <w:r>
              <w:rPr>
                <w:rFonts w:ascii="Lato" w:cs="Lato" w:eastAsia="Lato" w:hAnsi="Lato"/>
                <w:b w:val="false"/>
                <w:bCs w:val="false"/>
                <w:i w:val="false"/>
                <w:iCs w:val="false"/>
                <w:color w:val="000000"/>
                <w:sz w:val="18"/>
                <w:szCs w:val="18"/>
              </w:rPr>
              <w:t xml:space="preserve"/>
            </w:r>
          </w:p>
        </w:tc>
        <w:tc>
          <w:tcPr>
            <w:tcW w:type="dxa" w:w="36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left"/>
            </w:pPr>
            <w:r>
              <w:rPr>
                <w:rFonts w:ascii="Lato" w:cs="Lato" w:eastAsia="Lato" w:hAnsi="Lato"/>
                <w:b w:val="false"/>
                <w:bCs w:val="false"/>
                <w:i w:val="false"/>
                <w:iCs w:val="false"/>
                <w:color w:val="000000"/>
                <w:sz w:val="18"/>
                <w:szCs w:val="18"/>
              </w:rPr>
              <w:t xml:space="preserve"/>
            </w:r>
          </w:p>
        </w:tc>
        <w:tc>
          <w:tcPr>
            <w:tcW w:type="dxa" w:w="36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left"/>
            </w:pPr>
            <w:r>
              <w:rPr>
                <w:rFonts w:ascii="Lato" w:cs="Lato" w:eastAsia="Lato" w:hAnsi="Lato"/>
                <w:b w:val="false"/>
                <w:bCs w:val="false"/>
                <w:i w:val="false"/>
                <w:iCs w:val="false"/>
                <w:color w:val="000000"/>
                <w:sz w:val="18"/>
                <w:szCs w:val="18"/>
              </w:rPr>
              <w:t xml:space="preserve"/>
            </w:r>
          </w:p>
        </w:tc>
        <w:tc>
          <w:tcPr>
            <w:tcW w:type="dxa" w:w="54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left"/>
            </w:pPr>
            <w:r>
              <w:rPr>
                <w:rFonts w:ascii="Lato" w:cs="Lato" w:eastAsia="Lato" w:hAnsi="Lato"/>
                <w:b w:val="false"/>
                <w:bCs w:val="false"/>
                <w:i w:val="false"/>
                <w:iCs w:val="false"/>
                <w:color w:val="000000"/>
                <w:sz w:val="18"/>
                <w:szCs w:val="18"/>
              </w:rPr>
              <w:t xml:space="preserve"/>
            </w:r>
          </w:p>
        </w:tc>
        <w:tc>
          <w:tcPr>
            <w:tcW w:type="dxa" w:w="6218"/>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left"/>
            </w:pPr>
            <w:r>
              <w:rPr>
                <w:rFonts w:ascii="Lato" w:cs="Lato" w:eastAsia="Lato" w:hAnsi="Lato"/>
                <w:b w:val="false"/>
                <w:bCs w:val="false"/>
                <w:i w:val="false"/>
                <w:iCs w:val="false"/>
                <w:color w:val="000000"/>
                <w:sz w:val="18"/>
                <w:szCs w:val="18"/>
              </w:rPr>
              <w:t xml:space="preserve"/>
            </w:r>
          </w:p>
        </w:tc>
        <w:tc>
          <w:tcPr>
            <w:tcW w:type="dxa" w:w="36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left"/>
            </w:pPr>
            <w:r>
              <w:rPr>
                <w:rFonts w:ascii="Lato" w:cs="Lato" w:eastAsia="Lato" w:hAnsi="Lato"/>
                <w:b w:val="false"/>
                <w:bCs w:val="false"/>
                <w:i w:val="false"/>
                <w:iCs w:val="false"/>
                <w:color w:val="000000"/>
                <w:sz w:val="18"/>
                <w:szCs w:val="18"/>
              </w:rPr>
              <w:t xml:space="preserve"/>
            </w:r>
          </w:p>
        </w:tc>
        <w:tc>
          <w:tcPr>
            <w:tcW w:type="dxa" w:w="36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left"/>
            </w:pPr>
            <w:r>
              <w:rPr>
                <w:rFonts w:ascii="Lato" w:cs="Lato" w:eastAsia="Lato" w:hAnsi="Lato"/>
                <w:b w:val="false"/>
                <w:bCs w:val="false"/>
                <w:i w:val="false"/>
                <w:iCs w:val="false"/>
                <w:color w:val="000000"/>
                <w:sz w:val="18"/>
                <w:szCs w:val="18"/>
              </w:rPr>
              <w:t xml:space="preserve"/>
            </w:r>
          </w:p>
        </w:tc>
        <w:tc>
          <w:tcPr>
            <w:tcW w:type="dxa" w:w="54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left"/>
            </w:pPr>
            <w:r>
              <w:rPr>
                <w:rFonts w:ascii="Lato" w:cs="Lato" w:eastAsia="Lato" w:hAnsi="Lato"/>
                <w:b w:val="false"/>
                <w:bCs w:val="false"/>
                <w:i w:val="false"/>
                <w:iCs w:val="false"/>
                <w:color w:val="000000"/>
                <w:sz w:val="18"/>
                <w:szCs w:val="18"/>
              </w:rPr>
              <w:t xml:space="preserve"/>
            </w:r>
          </w:p>
        </w:tc>
      </w:tr>
      <w:tr>
        <w:trPr>
          <w:cantSplit w:val="false"/>
          <w:trHeight w:val="800" w:hRule="atLeast"/>
        </w:trPr>
        <w:tc>
          <w:tcPr>
            <w:tcW w:type="dxa" w:w="54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center"/>
            </w:pPr>
            <w:r>
              <w:rPr>
                <w:rFonts w:ascii="Lato" w:cs="Lato" w:eastAsia="Lato" w:hAnsi="Lato"/>
                <w:b w:val="false"/>
                <w:bCs w:val="false"/>
                <w:i w:val="false"/>
                <w:iCs w:val="false"/>
                <w:color w:val="000000"/>
                <w:sz w:val="18"/>
                <w:szCs w:val="18"/>
              </w:rPr>
              <w:t xml:space="preserve">9</w:t>
            </w:r>
          </w:p>
        </w:tc>
        <w:tc>
          <w:tcPr>
            <w:tcW w:type="dxa" w:w="162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left"/>
            </w:pPr>
            <w:r>
              <w:rPr>
                <w:rFonts w:ascii="Lato" w:cs="Lato" w:eastAsia="Lato" w:hAnsi="Lato"/>
                <w:b w:val="false"/>
                <w:bCs w:val="false"/>
                <w:i w:val="false"/>
                <w:iCs w:val="false"/>
                <w:color w:val="000000"/>
                <w:sz w:val="18"/>
                <w:szCs w:val="18"/>
              </w:rPr>
              <w:t xml:space="preserve"/>
            </w:r>
          </w:p>
        </w:tc>
        <w:tc>
          <w:tcPr>
            <w:tcW w:type="dxa" w:w="90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left"/>
            </w:pPr>
            <w:r>
              <w:rPr>
                <w:rFonts w:ascii="Lato" w:cs="Lato" w:eastAsia="Lato" w:hAnsi="Lato"/>
                <w:b w:val="false"/>
                <w:bCs w:val="false"/>
                <w:i w:val="false"/>
                <w:iCs w:val="false"/>
                <w:color w:val="000000"/>
                <w:sz w:val="18"/>
                <w:szCs w:val="18"/>
              </w:rPr>
              <w:t xml:space="preserve"/>
            </w:r>
          </w:p>
        </w:tc>
        <w:tc>
          <w:tcPr>
            <w:tcW w:type="dxa" w:w="216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left"/>
            </w:pPr>
            <w:r>
              <w:rPr>
                <w:rFonts w:ascii="Lato" w:cs="Lato" w:eastAsia="Lato" w:hAnsi="Lato"/>
                <w:b w:val="false"/>
                <w:bCs w:val="false"/>
                <w:i w:val="false"/>
                <w:iCs w:val="false"/>
                <w:color w:val="000000"/>
                <w:sz w:val="18"/>
                <w:szCs w:val="18"/>
              </w:rPr>
              <w:t xml:space="preserve"/>
            </w:r>
          </w:p>
        </w:tc>
        <w:tc>
          <w:tcPr>
            <w:tcW w:type="dxa" w:w="36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left"/>
            </w:pPr>
            <w:r>
              <w:rPr>
                <w:rFonts w:ascii="Lato" w:cs="Lato" w:eastAsia="Lato" w:hAnsi="Lato"/>
                <w:b w:val="false"/>
                <w:bCs w:val="false"/>
                <w:i w:val="false"/>
                <w:iCs w:val="false"/>
                <w:color w:val="000000"/>
                <w:sz w:val="18"/>
                <w:szCs w:val="18"/>
              </w:rPr>
              <w:t xml:space="preserve"/>
            </w:r>
          </w:p>
        </w:tc>
        <w:tc>
          <w:tcPr>
            <w:tcW w:type="dxa" w:w="36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left"/>
            </w:pPr>
            <w:r>
              <w:rPr>
                <w:rFonts w:ascii="Lato" w:cs="Lato" w:eastAsia="Lato" w:hAnsi="Lato"/>
                <w:b w:val="false"/>
                <w:bCs w:val="false"/>
                <w:i w:val="false"/>
                <w:iCs w:val="false"/>
                <w:color w:val="000000"/>
                <w:sz w:val="18"/>
                <w:szCs w:val="18"/>
              </w:rPr>
              <w:t xml:space="preserve"/>
            </w:r>
          </w:p>
        </w:tc>
        <w:tc>
          <w:tcPr>
            <w:tcW w:type="dxa" w:w="54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left"/>
            </w:pPr>
            <w:r>
              <w:rPr>
                <w:rFonts w:ascii="Lato" w:cs="Lato" w:eastAsia="Lato" w:hAnsi="Lato"/>
                <w:b w:val="false"/>
                <w:bCs w:val="false"/>
                <w:i w:val="false"/>
                <w:iCs w:val="false"/>
                <w:color w:val="000000"/>
                <w:sz w:val="18"/>
                <w:szCs w:val="18"/>
              </w:rPr>
              <w:t xml:space="preserve"/>
            </w:r>
          </w:p>
        </w:tc>
        <w:tc>
          <w:tcPr>
            <w:tcW w:type="dxa" w:w="6218"/>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left"/>
            </w:pPr>
            <w:r>
              <w:rPr>
                <w:rFonts w:ascii="Lato" w:cs="Lato" w:eastAsia="Lato" w:hAnsi="Lato"/>
                <w:b w:val="false"/>
                <w:bCs w:val="false"/>
                <w:i w:val="false"/>
                <w:iCs w:val="false"/>
                <w:color w:val="000000"/>
                <w:sz w:val="18"/>
                <w:szCs w:val="18"/>
              </w:rPr>
              <w:t xml:space="preserve"/>
            </w:r>
          </w:p>
        </w:tc>
        <w:tc>
          <w:tcPr>
            <w:tcW w:type="dxa" w:w="36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left"/>
            </w:pPr>
            <w:r>
              <w:rPr>
                <w:rFonts w:ascii="Lato" w:cs="Lato" w:eastAsia="Lato" w:hAnsi="Lato"/>
                <w:b w:val="false"/>
                <w:bCs w:val="false"/>
                <w:i w:val="false"/>
                <w:iCs w:val="false"/>
                <w:color w:val="000000"/>
                <w:sz w:val="18"/>
                <w:szCs w:val="18"/>
              </w:rPr>
              <w:t xml:space="preserve"/>
            </w:r>
          </w:p>
        </w:tc>
        <w:tc>
          <w:tcPr>
            <w:tcW w:type="dxa" w:w="36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left"/>
            </w:pPr>
            <w:r>
              <w:rPr>
                <w:rFonts w:ascii="Lato" w:cs="Lato" w:eastAsia="Lato" w:hAnsi="Lato"/>
                <w:b w:val="false"/>
                <w:bCs w:val="false"/>
                <w:i w:val="false"/>
                <w:iCs w:val="false"/>
                <w:color w:val="000000"/>
                <w:sz w:val="18"/>
                <w:szCs w:val="18"/>
              </w:rPr>
              <w:t xml:space="preserve"/>
            </w:r>
          </w:p>
        </w:tc>
        <w:tc>
          <w:tcPr>
            <w:tcW w:type="dxa" w:w="540"/>
            <w:tcBorders>
              <w:top w:val="single" w:color="D8D6CE" w:sz="4"/>
              <w:left w:val="single" w:color="D8D6CE" w:sz="4"/>
              <w:bottom w:val="single" w:color="D8D6CE" w:sz="4"/>
              <w:right w:val="single" w:color="D8D6CE" w:sz="4"/>
            </w:tcBorders>
            <w:tcMar>
              <w:top w:type="dxa" w:w="80"/>
              <w:left w:type="dxa" w:w="120"/>
              <w:bottom w:type="dxa" w:w="80"/>
              <w:right w:type="dxa" w:w="120"/>
            </w:tcMar>
            <w:vAlign w:val="top"/>
          </w:tcPr>
          <w:p>
            <w:pPr>
              <w:spacing w:after="40"/>
              <w:jc w:val="left"/>
            </w:pPr>
            <w:r>
              <w:rPr>
                <w:rFonts w:ascii="Lato" w:cs="Lato" w:eastAsia="Lato" w:hAnsi="Lato"/>
                <w:b w:val="false"/>
                <w:bCs w:val="false"/>
                <w:i w:val="false"/>
                <w:iCs w:val="false"/>
                <w:color w:val="000000"/>
                <w:sz w:val="18"/>
                <w:szCs w:val="18"/>
              </w:rPr>
              <w:t xml:space="preserve"/>
            </w:r>
          </w:p>
        </w:tc>
      </w:tr>
    </w:tbl>
    <w:p>
      <w:pPr>
        <w:pStyle w:val="Heading2"/>
        <w:pageBreakBefore/>
        <w:spacing w:after="120" w:before="0"/>
      </w:pPr>
      <w:r>
        <w:rPr>
          <w:rFonts w:ascii="Lato" w:cs="Lato" w:eastAsia="Lato" w:hAnsi="Lato"/>
          <w:b/>
          <w:bCs/>
          <w:color w:val="363857"/>
          <w:sz w:val="24"/>
          <w:szCs w:val="24"/>
        </w:rPr>
        <w:t xml:space="preserve">A5. Sign-off</w:t>
      </w:r>
    </w:p>
    <w:p>
      <w:pPr>
        <w:spacing w:after="120"/>
      </w:pPr>
      <w:r>
        <w:rPr>
          <w:rFonts w:ascii="Lato" w:cs="Lato" w:eastAsia="Lato" w:hAnsi="Lato"/>
          <w:i/>
          <w:iCs/>
          <w:sz w:val="18"/>
          <w:szCs w:val="18"/>
        </w:rPr>
        <w:t xml:space="preserve">By signing below, the responsible person for the visiting company confirms that the information provided is accurate and complete; that the visiting company will comply with the standing declarations at Section A2 and the controls at Section A4; and that the activity will not commence until this template has been reviewed and approved by The Hope Street Theatre.</w:t>
      </w:r>
    </w:p>
    <w:tbl>
      <w:tblPr>
        <w:tblW w:type="dxa" w:w="13958"/>
        <w:tblBorders>
          <w:top w:val="single" w:color="auto" w:sz="4"/>
          <w:left w:val="single" w:color="auto" w:sz="4"/>
          <w:bottom w:val="single" w:color="auto" w:sz="4"/>
          <w:right w:val="single" w:color="auto" w:sz="4"/>
          <w:insideH w:val="single" w:color="auto" w:sz="4"/>
          <w:insideV w:val="single" w:color="auto" w:sz="4"/>
        </w:tblBorders>
      </w:tblPr>
      <w:tblGrid>
        <w:gridCol w:w="4000"/>
        <w:gridCol w:w="4000"/>
        <w:gridCol w:w="2958"/>
        <w:gridCol w:w="3000"/>
      </w:tblGrid>
      <w:tr>
        <w:tc>
          <w:tcPr>
            <w:tcW w:type="dxa" w:w="4000"/>
            <w:tcBorders>
              <w:top w:val="single" w:color="D8D6CE" w:sz="4"/>
              <w:left w:val="single" w:color="D8D6CE" w:sz="4"/>
              <w:bottom w:val="single" w:color="D8D6CE" w:sz="4"/>
              <w:right w:val="single" w:color="D8D6CE" w:sz="4"/>
            </w:tcBorders>
            <w:shd w:fill="363857" w:val="clear"/>
            <w:tcMar>
              <w:top w:type="dxa" w:w="80"/>
              <w:left w:type="dxa" w:w="120"/>
              <w:bottom w:type="dxa" w:w="80"/>
              <w:right w:type="dxa" w:w="120"/>
            </w:tcMar>
            <w:vAlign w:val="center"/>
          </w:tcPr>
          <w:p>
            <w:pPr>
              <w:spacing w:after="40"/>
              <w:jc w:val="left"/>
            </w:pPr>
            <w:r>
              <w:rPr>
                <w:rFonts w:ascii="Lato" w:cs="Lato" w:eastAsia="Lato" w:hAnsi="Lato"/>
                <w:b/>
                <w:bCs/>
                <w:i w:val="false"/>
                <w:iCs w:val="false"/>
                <w:color w:val="FFFFFF"/>
                <w:sz w:val="18"/>
                <w:szCs w:val="18"/>
              </w:rPr>
              <w:t xml:space="preserve">Role</w:t>
            </w:r>
          </w:p>
        </w:tc>
        <w:tc>
          <w:tcPr>
            <w:tcW w:type="dxa" w:w="4000"/>
            <w:tcBorders>
              <w:top w:val="single" w:color="D8D6CE" w:sz="4"/>
              <w:left w:val="single" w:color="D8D6CE" w:sz="4"/>
              <w:bottom w:val="single" w:color="D8D6CE" w:sz="4"/>
              <w:right w:val="single" w:color="D8D6CE" w:sz="4"/>
            </w:tcBorders>
            <w:shd w:fill="363857" w:val="clear"/>
            <w:tcMar>
              <w:top w:type="dxa" w:w="80"/>
              <w:left w:type="dxa" w:w="120"/>
              <w:bottom w:type="dxa" w:w="80"/>
              <w:right w:type="dxa" w:w="120"/>
            </w:tcMar>
            <w:vAlign w:val="center"/>
          </w:tcPr>
          <w:p>
            <w:pPr>
              <w:spacing w:after="40"/>
              <w:jc w:val="left"/>
            </w:pPr>
            <w:r>
              <w:rPr>
                <w:rFonts w:ascii="Lato" w:cs="Lato" w:eastAsia="Lato" w:hAnsi="Lato"/>
                <w:b/>
                <w:bCs/>
                <w:i w:val="false"/>
                <w:iCs w:val="false"/>
                <w:color w:val="FFFFFF"/>
                <w:sz w:val="18"/>
                <w:szCs w:val="18"/>
              </w:rPr>
              <w:t xml:space="preserve">Name</w:t>
            </w:r>
          </w:p>
        </w:tc>
        <w:tc>
          <w:tcPr>
            <w:tcW w:type="dxa" w:w="2958"/>
            <w:tcBorders>
              <w:top w:val="single" w:color="D8D6CE" w:sz="4"/>
              <w:left w:val="single" w:color="D8D6CE" w:sz="4"/>
              <w:bottom w:val="single" w:color="D8D6CE" w:sz="4"/>
              <w:right w:val="single" w:color="D8D6CE" w:sz="4"/>
            </w:tcBorders>
            <w:shd w:fill="363857" w:val="clear"/>
            <w:tcMar>
              <w:top w:type="dxa" w:w="80"/>
              <w:left w:type="dxa" w:w="120"/>
              <w:bottom w:type="dxa" w:w="80"/>
              <w:right w:type="dxa" w:w="120"/>
            </w:tcMar>
            <w:vAlign w:val="center"/>
          </w:tcPr>
          <w:p>
            <w:pPr>
              <w:spacing w:after="40"/>
              <w:jc w:val="left"/>
            </w:pPr>
            <w:r>
              <w:rPr>
                <w:rFonts w:ascii="Lato" w:cs="Lato" w:eastAsia="Lato" w:hAnsi="Lato"/>
                <w:b/>
                <w:bCs/>
                <w:i w:val="false"/>
                <w:iCs w:val="false"/>
                <w:color w:val="FFFFFF"/>
                <w:sz w:val="18"/>
                <w:szCs w:val="18"/>
              </w:rPr>
              <w:t xml:space="preserve">Signature</w:t>
            </w:r>
          </w:p>
        </w:tc>
        <w:tc>
          <w:tcPr>
            <w:tcW w:type="dxa" w:w="3000"/>
            <w:tcBorders>
              <w:top w:val="single" w:color="D8D6CE" w:sz="4"/>
              <w:left w:val="single" w:color="D8D6CE" w:sz="4"/>
              <w:bottom w:val="single" w:color="D8D6CE" w:sz="4"/>
              <w:right w:val="single" w:color="D8D6CE" w:sz="4"/>
            </w:tcBorders>
            <w:shd w:fill="363857" w:val="clear"/>
            <w:tcMar>
              <w:top w:type="dxa" w:w="80"/>
              <w:left w:type="dxa" w:w="120"/>
              <w:bottom w:type="dxa" w:w="80"/>
              <w:right w:type="dxa" w:w="120"/>
            </w:tcMar>
            <w:vAlign w:val="center"/>
          </w:tcPr>
          <w:p>
            <w:pPr>
              <w:spacing w:after="40"/>
              <w:jc w:val="left"/>
            </w:pPr>
            <w:r>
              <w:rPr>
                <w:rFonts w:ascii="Lato" w:cs="Lato" w:eastAsia="Lato" w:hAnsi="Lato"/>
                <w:b/>
                <w:bCs/>
                <w:i w:val="false"/>
                <w:iCs w:val="false"/>
                <w:color w:val="FFFFFF"/>
                <w:sz w:val="18"/>
                <w:szCs w:val="18"/>
              </w:rPr>
              <w:t xml:space="preserve">Date</w:t>
            </w:r>
          </w:p>
        </w:tc>
      </w:tr>
      <w:tr>
        <w:trPr>
          <w:trHeight w:val="600" w:hRule="atLeast"/>
        </w:trPr>
        <w:tc>
          <w:tcPr>
            <w:tcW w:type="dxa" w:w="4000"/>
            <w:tcBorders>
              <w:top w:val="single" w:color="D8D6CE" w:sz="4"/>
              <w:left w:val="single" w:color="D8D6CE" w:sz="4"/>
              <w:bottom w:val="single" w:color="D8D6CE" w:sz="4"/>
              <w:right w:val="single" w:color="D8D6CE" w:sz="4"/>
            </w:tcBorders>
            <w:tcMar>
              <w:top w:type="dxa" w:w="80"/>
              <w:left w:type="dxa" w:w="120"/>
              <w:bottom w:type="dxa" w:w="80"/>
              <w:right w:type="dxa" w:w="120"/>
            </w:tcMar>
            <w:vAlign w:val="center"/>
          </w:tcPr>
          <w:p>
            <w:pPr>
              <w:spacing w:after="40"/>
              <w:jc w:val="left"/>
            </w:pPr>
            <w:r>
              <w:rPr>
                <w:rFonts w:ascii="Lato" w:cs="Lato" w:eastAsia="Lato" w:hAnsi="Lato"/>
                <w:b/>
                <w:bCs/>
                <w:i w:val="false"/>
                <w:iCs w:val="false"/>
                <w:color w:val="000000"/>
                <w:sz w:val="18"/>
                <w:szCs w:val="18"/>
              </w:rPr>
              <w:t xml:space="preserve">Responsible person (visiting company)</w:t>
            </w:r>
          </w:p>
        </w:tc>
        <w:tc>
          <w:tcPr>
            <w:tcW w:type="dxa" w:w="4000"/>
            <w:tcBorders>
              <w:top w:val="single" w:color="D8D6CE" w:sz="4"/>
              <w:left w:val="single" w:color="D8D6CE" w:sz="4"/>
              <w:bottom w:val="single" w:color="D8D6CE" w:sz="4"/>
              <w:right w:val="single" w:color="D8D6CE" w:sz="4"/>
            </w:tcBorders>
            <w:tcMar>
              <w:top w:type="dxa" w:w="80"/>
              <w:left w:type="dxa" w:w="120"/>
              <w:bottom w:type="dxa" w:w="80"/>
              <w:right w:type="dxa" w:w="120"/>
            </w:tcMar>
            <w:vAlign w:val="center"/>
          </w:tcPr>
          <w:p>
            <w:pPr>
              <w:spacing w:after="40"/>
              <w:jc w:val="left"/>
            </w:pPr>
            <w:r>
              <w:rPr>
                <w:rFonts w:ascii="Lato" w:cs="Lato" w:eastAsia="Lato" w:hAnsi="Lato"/>
                <w:b w:val="false"/>
                <w:bCs w:val="false"/>
                <w:i w:val="false"/>
                <w:iCs w:val="false"/>
                <w:color w:val="000000"/>
                <w:sz w:val="18"/>
                <w:szCs w:val="18"/>
              </w:rPr>
              <w:t xml:space="preserve"/>
            </w:r>
          </w:p>
        </w:tc>
        <w:tc>
          <w:tcPr>
            <w:tcW w:type="dxa" w:w="2958"/>
            <w:tcBorders>
              <w:top w:val="single" w:color="D8D6CE" w:sz="4"/>
              <w:left w:val="single" w:color="D8D6CE" w:sz="4"/>
              <w:bottom w:val="single" w:color="D8D6CE" w:sz="4"/>
              <w:right w:val="single" w:color="D8D6CE" w:sz="4"/>
            </w:tcBorders>
            <w:tcMar>
              <w:top w:type="dxa" w:w="80"/>
              <w:left w:type="dxa" w:w="120"/>
              <w:bottom w:type="dxa" w:w="80"/>
              <w:right w:type="dxa" w:w="120"/>
            </w:tcMar>
            <w:vAlign w:val="center"/>
          </w:tcPr>
          <w:p>
            <w:pPr>
              <w:spacing w:after="40"/>
              <w:jc w:val="left"/>
            </w:pPr>
            <w:r>
              <w:rPr>
                <w:rFonts w:ascii="Lato" w:cs="Lato" w:eastAsia="Lato" w:hAnsi="Lato"/>
                <w:b w:val="false"/>
                <w:bCs w:val="false"/>
                <w:i w:val="false"/>
                <w:iCs w:val="false"/>
                <w:color w:val="000000"/>
                <w:sz w:val="18"/>
                <w:szCs w:val="18"/>
              </w:rPr>
              <w:t xml:space="preserve"/>
            </w:r>
          </w:p>
        </w:tc>
        <w:tc>
          <w:tcPr>
            <w:tcW w:type="dxa" w:w="3000"/>
            <w:tcBorders>
              <w:top w:val="single" w:color="D8D6CE" w:sz="4"/>
              <w:left w:val="single" w:color="D8D6CE" w:sz="4"/>
              <w:bottom w:val="single" w:color="D8D6CE" w:sz="4"/>
              <w:right w:val="single" w:color="D8D6CE" w:sz="4"/>
            </w:tcBorders>
            <w:tcMar>
              <w:top w:type="dxa" w:w="80"/>
              <w:left w:type="dxa" w:w="120"/>
              <w:bottom w:type="dxa" w:w="80"/>
              <w:right w:type="dxa" w:w="120"/>
            </w:tcMar>
            <w:vAlign w:val="center"/>
          </w:tcPr>
          <w:p>
            <w:pPr>
              <w:spacing w:after="40"/>
              <w:jc w:val="left"/>
            </w:pPr>
            <w:r>
              <w:rPr>
                <w:rFonts w:ascii="Lato" w:cs="Lato" w:eastAsia="Lato" w:hAnsi="Lato"/>
                <w:b w:val="false"/>
                <w:bCs w:val="false"/>
                <w:i w:val="false"/>
                <w:iCs w:val="false"/>
                <w:color w:val="000000"/>
                <w:sz w:val="18"/>
                <w:szCs w:val="18"/>
              </w:rPr>
              <w:t xml:space="preserve"/>
            </w:r>
          </w:p>
        </w:tc>
      </w:tr>
      <w:tr>
        <w:trPr>
          <w:trHeight w:val="600" w:hRule="atLeast"/>
        </w:trPr>
        <w:tc>
          <w:tcPr>
            <w:tcW w:type="dxa" w:w="4000"/>
            <w:tcBorders>
              <w:top w:val="single" w:color="D8D6CE" w:sz="4"/>
              <w:left w:val="single" w:color="D8D6CE" w:sz="4"/>
              <w:bottom w:val="single" w:color="D8D6CE" w:sz="4"/>
              <w:right w:val="single" w:color="D8D6CE" w:sz="4"/>
            </w:tcBorders>
            <w:tcMar>
              <w:top w:type="dxa" w:w="80"/>
              <w:left w:type="dxa" w:w="120"/>
              <w:bottom w:type="dxa" w:w="80"/>
              <w:right w:type="dxa" w:w="120"/>
            </w:tcMar>
            <w:vAlign w:val="center"/>
          </w:tcPr>
          <w:p>
            <w:pPr>
              <w:spacing w:after="40"/>
              <w:jc w:val="left"/>
            </w:pPr>
            <w:r>
              <w:rPr>
                <w:rFonts w:ascii="Lato" w:cs="Lato" w:eastAsia="Lato" w:hAnsi="Lato"/>
                <w:b/>
                <w:bCs/>
                <w:i w:val="false"/>
                <w:iCs w:val="false"/>
                <w:color w:val="000000"/>
                <w:sz w:val="18"/>
                <w:szCs w:val="18"/>
              </w:rPr>
              <w:t xml:space="preserve">Reviewed by (HST Technician)</w:t>
            </w:r>
          </w:p>
        </w:tc>
        <w:tc>
          <w:tcPr>
            <w:tcW w:type="dxa" w:w="4000"/>
            <w:tcBorders>
              <w:top w:val="single" w:color="D8D6CE" w:sz="4"/>
              <w:left w:val="single" w:color="D8D6CE" w:sz="4"/>
              <w:bottom w:val="single" w:color="D8D6CE" w:sz="4"/>
              <w:right w:val="single" w:color="D8D6CE" w:sz="4"/>
            </w:tcBorders>
            <w:tcMar>
              <w:top w:type="dxa" w:w="80"/>
              <w:left w:type="dxa" w:w="120"/>
              <w:bottom w:type="dxa" w:w="80"/>
              <w:right w:type="dxa" w:w="120"/>
            </w:tcMar>
            <w:vAlign w:val="center"/>
          </w:tcPr>
          <w:p>
            <w:pPr>
              <w:spacing w:after="40"/>
              <w:jc w:val="left"/>
            </w:pPr>
            <w:r>
              <w:rPr>
                <w:rFonts w:ascii="Lato" w:cs="Lato" w:eastAsia="Lato" w:hAnsi="Lato"/>
                <w:b w:val="false"/>
                <w:bCs w:val="false"/>
                <w:i w:val="false"/>
                <w:iCs w:val="false"/>
                <w:color w:val="000000"/>
                <w:sz w:val="18"/>
                <w:szCs w:val="18"/>
              </w:rPr>
              <w:t xml:space="preserve"/>
            </w:r>
          </w:p>
        </w:tc>
        <w:tc>
          <w:tcPr>
            <w:tcW w:type="dxa" w:w="2958"/>
            <w:tcBorders>
              <w:top w:val="single" w:color="D8D6CE" w:sz="4"/>
              <w:left w:val="single" w:color="D8D6CE" w:sz="4"/>
              <w:bottom w:val="single" w:color="D8D6CE" w:sz="4"/>
              <w:right w:val="single" w:color="D8D6CE" w:sz="4"/>
            </w:tcBorders>
            <w:tcMar>
              <w:top w:type="dxa" w:w="80"/>
              <w:left w:type="dxa" w:w="120"/>
              <w:bottom w:type="dxa" w:w="80"/>
              <w:right w:type="dxa" w:w="120"/>
            </w:tcMar>
            <w:vAlign w:val="center"/>
          </w:tcPr>
          <w:p>
            <w:pPr>
              <w:spacing w:after="40"/>
              <w:jc w:val="left"/>
            </w:pPr>
            <w:r>
              <w:rPr>
                <w:rFonts w:ascii="Lato" w:cs="Lato" w:eastAsia="Lato" w:hAnsi="Lato"/>
                <w:b w:val="false"/>
                <w:bCs w:val="false"/>
                <w:i w:val="false"/>
                <w:iCs w:val="false"/>
                <w:color w:val="000000"/>
                <w:sz w:val="18"/>
                <w:szCs w:val="18"/>
              </w:rPr>
              <w:t xml:space="preserve"/>
            </w:r>
          </w:p>
        </w:tc>
        <w:tc>
          <w:tcPr>
            <w:tcW w:type="dxa" w:w="3000"/>
            <w:tcBorders>
              <w:top w:val="single" w:color="D8D6CE" w:sz="4"/>
              <w:left w:val="single" w:color="D8D6CE" w:sz="4"/>
              <w:bottom w:val="single" w:color="D8D6CE" w:sz="4"/>
              <w:right w:val="single" w:color="D8D6CE" w:sz="4"/>
            </w:tcBorders>
            <w:tcMar>
              <w:top w:type="dxa" w:w="80"/>
              <w:left w:type="dxa" w:w="120"/>
              <w:bottom w:type="dxa" w:w="80"/>
              <w:right w:type="dxa" w:w="120"/>
            </w:tcMar>
            <w:vAlign w:val="center"/>
          </w:tcPr>
          <w:p>
            <w:pPr>
              <w:spacing w:after="40"/>
              <w:jc w:val="left"/>
            </w:pPr>
            <w:r>
              <w:rPr>
                <w:rFonts w:ascii="Lato" w:cs="Lato" w:eastAsia="Lato" w:hAnsi="Lato"/>
                <w:b w:val="false"/>
                <w:bCs w:val="false"/>
                <w:i w:val="false"/>
                <w:iCs w:val="false"/>
                <w:color w:val="000000"/>
                <w:sz w:val="18"/>
                <w:szCs w:val="18"/>
              </w:rPr>
              <w:t xml:space="preserve"/>
            </w:r>
          </w:p>
        </w:tc>
      </w:tr>
      <w:tr>
        <w:trPr>
          <w:trHeight w:val="600" w:hRule="atLeast"/>
        </w:trPr>
        <w:tc>
          <w:tcPr>
            <w:tcW w:type="dxa" w:w="4000"/>
            <w:tcBorders>
              <w:top w:val="single" w:color="D8D6CE" w:sz="4"/>
              <w:left w:val="single" w:color="D8D6CE" w:sz="4"/>
              <w:bottom w:val="single" w:color="D8D6CE" w:sz="4"/>
              <w:right w:val="single" w:color="D8D6CE" w:sz="4"/>
            </w:tcBorders>
            <w:tcMar>
              <w:top w:type="dxa" w:w="80"/>
              <w:left w:type="dxa" w:w="120"/>
              <w:bottom w:type="dxa" w:w="80"/>
              <w:right w:type="dxa" w:w="120"/>
            </w:tcMar>
            <w:vAlign w:val="center"/>
          </w:tcPr>
          <w:p>
            <w:pPr>
              <w:spacing w:after="40"/>
              <w:jc w:val="left"/>
            </w:pPr>
            <w:r>
              <w:rPr>
                <w:rFonts w:ascii="Lato" w:cs="Lato" w:eastAsia="Lato" w:hAnsi="Lato"/>
                <w:b/>
                <w:bCs/>
                <w:i w:val="false"/>
                <w:iCs w:val="false"/>
                <w:color w:val="000000"/>
                <w:sz w:val="18"/>
                <w:szCs w:val="18"/>
              </w:rPr>
              <w:t xml:space="preserve">Approved by (Theatre Manager / Director)</w:t>
            </w:r>
          </w:p>
        </w:tc>
        <w:tc>
          <w:tcPr>
            <w:tcW w:type="dxa" w:w="4000"/>
            <w:tcBorders>
              <w:top w:val="single" w:color="D8D6CE" w:sz="4"/>
              <w:left w:val="single" w:color="D8D6CE" w:sz="4"/>
              <w:bottom w:val="single" w:color="D8D6CE" w:sz="4"/>
              <w:right w:val="single" w:color="D8D6CE" w:sz="4"/>
            </w:tcBorders>
            <w:tcMar>
              <w:top w:type="dxa" w:w="80"/>
              <w:left w:type="dxa" w:w="120"/>
              <w:bottom w:type="dxa" w:w="80"/>
              <w:right w:type="dxa" w:w="120"/>
            </w:tcMar>
            <w:vAlign w:val="center"/>
          </w:tcPr>
          <w:p>
            <w:pPr>
              <w:spacing w:after="40"/>
              <w:jc w:val="left"/>
            </w:pPr>
            <w:r>
              <w:rPr>
                <w:rFonts w:ascii="Lato" w:cs="Lato" w:eastAsia="Lato" w:hAnsi="Lato"/>
                <w:b w:val="false"/>
                <w:bCs w:val="false"/>
                <w:i w:val="false"/>
                <w:iCs w:val="false"/>
                <w:color w:val="000000"/>
                <w:sz w:val="18"/>
                <w:szCs w:val="18"/>
              </w:rPr>
              <w:t xml:space="preserve">Sam Donovan</w:t>
            </w:r>
          </w:p>
        </w:tc>
        <w:tc>
          <w:tcPr>
            <w:tcW w:type="dxa" w:w="2958"/>
            <w:tcBorders>
              <w:top w:val="single" w:color="D8D6CE" w:sz="4"/>
              <w:left w:val="single" w:color="D8D6CE" w:sz="4"/>
              <w:bottom w:val="single" w:color="D8D6CE" w:sz="4"/>
              <w:right w:val="single" w:color="D8D6CE" w:sz="4"/>
            </w:tcBorders>
            <w:tcMar>
              <w:top w:type="dxa" w:w="80"/>
              <w:left w:type="dxa" w:w="120"/>
              <w:bottom w:type="dxa" w:w="80"/>
              <w:right w:type="dxa" w:w="120"/>
            </w:tcMar>
            <w:vAlign w:val="center"/>
          </w:tcPr>
          <w:p>
            <w:pPr>
              <w:spacing w:after="40"/>
              <w:jc w:val="left"/>
            </w:pPr>
            <w:r>
              <w:rPr>
                <w:rFonts w:ascii="Lato" w:cs="Lato" w:eastAsia="Lato" w:hAnsi="Lato"/>
                <w:b w:val="false"/>
                <w:bCs w:val="false"/>
                <w:i w:val="false"/>
                <w:iCs w:val="false"/>
                <w:color w:val="000000"/>
                <w:sz w:val="18"/>
                <w:szCs w:val="18"/>
              </w:rPr>
              <w:t xml:space="preserve"/>
            </w:r>
          </w:p>
        </w:tc>
        <w:tc>
          <w:tcPr>
            <w:tcW w:type="dxa" w:w="3000"/>
            <w:tcBorders>
              <w:top w:val="single" w:color="D8D6CE" w:sz="4"/>
              <w:left w:val="single" w:color="D8D6CE" w:sz="4"/>
              <w:bottom w:val="single" w:color="D8D6CE" w:sz="4"/>
              <w:right w:val="single" w:color="D8D6CE" w:sz="4"/>
            </w:tcBorders>
            <w:tcMar>
              <w:top w:type="dxa" w:w="80"/>
              <w:left w:type="dxa" w:w="120"/>
              <w:bottom w:type="dxa" w:w="80"/>
              <w:right w:type="dxa" w:w="120"/>
            </w:tcMar>
            <w:vAlign w:val="center"/>
          </w:tcPr>
          <w:p>
            <w:pPr>
              <w:spacing w:after="40"/>
              <w:jc w:val="left"/>
            </w:pPr>
            <w:r>
              <w:rPr>
                <w:rFonts w:ascii="Lato" w:cs="Lato" w:eastAsia="Lato" w:hAnsi="Lato"/>
                <w:b w:val="false"/>
                <w:bCs w:val="false"/>
                <w:i w:val="false"/>
                <w:iCs w:val="false"/>
                <w:color w:val="000000"/>
                <w:sz w:val="18"/>
                <w:szCs w:val="18"/>
              </w:rPr>
              <w:t xml:space="preserve"/>
            </w:r>
          </w:p>
        </w:tc>
      </w:tr>
    </w:tbl>
    <w:sectPr>
      <w:headerReference w:type="default" r:id="rId7"/>
      <w:footerReference w:type="default" r:id="rId8"/>
      <w:pgSz w:w="16838" w:h="11906" w:orient="landscape"/>
      <w:pgMar w:top="1080" w:right="1440" w:bottom="1080" w:left="1440" w:header="540" w:footer="540"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Lato" w:cs="Lato" w:eastAsia="Lato" w:hAnsi="Lato"/>
        <w:color w:val="6A6C82"/>
        <w:sz w:val="16"/>
        <w:szCs w:val="16"/>
      </w:rPr>
      <w:t xml:space="preserve">HST-RA-003  |  Issued 09 May 2026  |  Review 09 May 2027  |  Page </w:t>
    </w:r>
    <w:r>
      <w:rPr>
        <w:rFonts w:ascii="Lato" w:cs="Lato" w:eastAsia="Lato" w:hAnsi="Lato"/>
        <w:color w:val="6A6C82"/>
        <w:sz w:val="16"/>
        <w:szCs w:val="16"/>
      </w:rPr>
      <w:fldChar w:fldCharType="begin"/>
      <w:instrText xml:space="preserve">PAGE</w:instrText>
      <w:fldChar w:fldCharType="separate"/>
      <w:fldChar w:fldCharType="end"/>
    </w:r>
    <w:r>
      <w:rPr>
        <w:rFonts w:ascii="Lato" w:cs="Lato" w:eastAsia="Lato" w:hAnsi="Lato"/>
        <w:color w:val="6A6C82"/>
        <w:sz w:val="16"/>
        <w:szCs w:val="16"/>
      </w:rPr>
      <w:t xml:space="preserve"> of </w:t>
    </w:r>
    <w:r>
      <w:rPr>
        <w:rFonts w:ascii="Lato" w:cs="Lato" w:eastAsia="Lato" w:hAnsi="Lato"/>
        <w:color w:val="6A6C82"/>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spacing w:after="0"/>
      <w:jc w:val="left"/>
    </w:pPr>
    <w:r>
      <w:rPr>
        <w:rFonts w:ascii="Lato" w:cs="Lato" w:eastAsia="Lato" w:hAnsi="Lato"/>
        <w:b/>
        <w:bCs/>
        <w:color w:val="363857"/>
        <w:sz w:val="22"/>
        <w:szCs w:val="22"/>
      </w:rPr>
      <w:t xml:space="preserve">THE HOPE STREET THEATRE</w:t>
    </w:r>
    <w:r>
      <w:rPr>
        <w:rFonts w:ascii="Lato" w:cs="Lato" w:eastAsia="Lato" w:hAnsi="Lato"/>
        <w:color w:val="6A6C82"/>
        <w:sz w:val="18"/>
        <w:szCs w:val="18"/>
      </w:rPr>
      <w:t xml:space="preserve">    •    Risk Assessment HST-RA-003 • Visiting Company &amp; Hire</w:t>
    </w:r>
  </w:p>
  <w:p>
    <w:pPr>
      <w:pBdr>
        <w:bottom w:val="single" w:color="363857" w:sz="6" w:space="4"/>
      </w:pBdr>
      <w:spacing w:after="80"/>
    </w:pPr>
    <w:r>
      <w:t xml:space="preserv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4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ato" w:cs="Lato" w:eastAsia="Lato" w:hAnsi="Lato"/>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40"/>
      <w:outlineLvl w:val="0"/>
    </w:pPr>
    <w:rPr>
      <w:rFonts w:ascii="Lato" w:cs="Lato" w:eastAsia="Lato" w:hAnsi="Lato"/>
      <w:b/>
      <w:bCs/>
      <w:color w:val="363857"/>
      <w:sz w:val="32"/>
      <w:szCs w:val="32"/>
    </w:rPr>
  </w:style>
  <w:style w:type="paragraph" w:styleId="Heading2">
    <w:name w:val="Heading 2"/>
    <w:basedOn w:val="Normal"/>
    <w:next w:val="Normal"/>
    <w:qFormat/>
    <w:pPr>
      <w:spacing w:after="100" w:before="200"/>
      <w:outlineLvl w:val="1"/>
    </w:pPr>
    <w:rPr>
      <w:rFonts w:ascii="Lato" w:cs="Lato" w:eastAsia="Lato" w:hAnsi="Lato"/>
      <w:b/>
      <w:bCs/>
      <w:color w:val="363857"/>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2c19c35b56b093fa3cb636c577de228d41d49c5f.undefined"/><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HST-RA-003 Visiting Company &amp; Hire</dc:title>
  <dc:creator>The Hope Street Theatre</dc:creator>
  <dc:description>Risk Assessment of The Hope Street Theatre: Visiting Company and Hire</dc:description>
  <cp:lastModifiedBy>Un-named</cp:lastModifiedBy>
  <cp:revision>1</cp:revision>
  <dcterms:created xsi:type="dcterms:W3CDTF">2026-05-10T00:10:23.312Z</dcterms:created>
  <dcterms:modified xsi:type="dcterms:W3CDTF">2026-05-10T00:10:23.312Z</dcterms:modified>
</cp:coreProperties>
</file>

<file path=docProps/custom.xml><?xml version="1.0" encoding="utf-8"?>
<Properties xmlns="http://schemas.openxmlformats.org/officeDocument/2006/custom-properties" xmlns:vt="http://schemas.openxmlformats.org/officeDocument/2006/docPropsVTypes"/>
</file>